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245F5" w14:textId="77777777" w:rsidR="00352406" w:rsidRPr="00707584" w:rsidRDefault="00352406" w:rsidP="00A8645A">
      <w:pPr>
        <w:pStyle w:val="NormalWeb"/>
        <w:spacing w:line="0" w:lineRule="atLeast"/>
        <w:jc w:val="center"/>
        <w:rPr>
          <w:rFonts w:ascii="Arial" w:hAnsi="Arial" w:cs="Arial"/>
          <w:caps/>
          <w:sz w:val="10"/>
          <w:szCs w:val="21"/>
        </w:rPr>
      </w:pPr>
      <w:r w:rsidRPr="00707584">
        <w:rPr>
          <w:rStyle w:val="ts1920-1170-970productname341"/>
          <w:caps/>
          <w:color w:val="26315E"/>
          <w:sz w:val="24"/>
          <w:szCs w:val="45"/>
        </w:rPr>
        <w:t>Salgs- og leveringsbetingelser</w:t>
      </w:r>
    </w:p>
    <w:p w14:paraId="5632BB64" w14:textId="77777777" w:rsidR="00352406" w:rsidRPr="001B5836" w:rsidRDefault="00352406" w:rsidP="001B5836">
      <w:pPr>
        <w:pStyle w:val="Overskrift1"/>
      </w:pPr>
      <w:r w:rsidRPr="001B5836">
        <w:t>Innledning</w:t>
      </w:r>
    </w:p>
    <w:p w14:paraId="734BE10A" w14:textId="77777777" w:rsidR="00352406" w:rsidRPr="00707584" w:rsidRDefault="00352406" w:rsidP="00707584">
      <w:r w:rsidRPr="00707584">
        <w:rPr>
          <w:rStyle w:val="ts1920-1170-970newproduct202"/>
          <w:sz w:val="16"/>
          <w:szCs w:val="20"/>
        </w:rPr>
        <w:t>Disse Salgs- og leveringsbetingelser gjelder mellom Kjøper og AS Rubicon (Leverandør), som en del av avtalen mellom partene, for levering og montering av alle produkter AS Rubicon produserer og leverer. Kjøper plikter å gjøre seg kjent med disse Salgs- og leveringsbetingelser.</w:t>
      </w:r>
    </w:p>
    <w:p w14:paraId="4105242F" w14:textId="77777777" w:rsidR="00352406" w:rsidRPr="00707584" w:rsidRDefault="00352406" w:rsidP="00351034">
      <w:pPr>
        <w:rPr>
          <w:sz w:val="16"/>
        </w:rPr>
      </w:pPr>
      <w:r w:rsidRPr="00707584">
        <w:rPr>
          <w:rStyle w:val="ts1920-1170-970newproduct202"/>
          <w:sz w:val="16"/>
          <w:szCs w:val="20"/>
        </w:rPr>
        <w:t>Utover våre Salgs- og leveringsbetingelsene gjelder i tillegg NS 841</w:t>
      </w:r>
      <w:r w:rsidR="00214566">
        <w:rPr>
          <w:rStyle w:val="ts1920-1170-970newproduct202"/>
          <w:sz w:val="16"/>
          <w:szCs w:val="20"/>
        </w:rPr>
        <w:t>6</w:t>
      </w:r>
      <w:r w:rsidR="00746E6E">
        <w:rPr>
          <w:rStyle w:val="ts1920-1170-970newproduct202"/>
          <w:sz w:val="16"/>
          <w:szCs w:val="20"/>
        </w:rPr>
        <w:t xml:space="preserve"> </w:t>
      </w:r>
      <w:r w:rsidRPr="00707584">
        <w:rPr>
          <w:rStyle w:val="ts1920-1170-970newproduct202"/>
          <w:sz w:val="16"/>
          <w:szCs w:val="20"/>
        </w:rPr>
        <w:t>med mindre disse Salgs- og leveringsbetingelsene har avvikende bestemmelser. Da gjelder disse Salgs- og leveringsbetingelsene.</w:t>
      </w:r>
    </w:p>
    <w:p w14:paraId="7D49FA1C" w14:textId="77777777" w:rsidR="00352406" w:rsidRPr="00707584" w:rsidRDefault="00352406" w:rsidP="00351034">
      <w:pPr>
        <w:rPr>
          <w:sz w:val="16"/>
        </w:rPr>
      </w:pPr>
      <w:r w:rsidRPr="00707584">
        <w:rPr>
          <w:rStyle w:val="ts1920-1170-970newproduct202"/>
          <w:sz w:val="16"/>
          <w:szCs w:val="20"/>
        </w:rPr>
        <w:t>Ved leveranser hvor Leverandør ikke skal forestå montering gjelder i tillegg NS 8409, og ikke NS 8416, med mindre disse Salgs- og leveringsbetingelser har avvikende bestemmelser. Da gjelder Salgs- og leveringsbetingelsene.</w:t>
      </w:r>
    </w:p>
    <w:p w14:paraId="1A0CF89D" w14:textId="77777777" w:rsidR="00352406" w:rsidRPr="00707584" w:rsidRDefault="00352406" w:rsidP="00351034">
      <w:pPr>
        <w:rPr>
          <w:sz w:val="16"/>
        </w:rPr>
      </w:pPr>
      <w:r w:rsidRPr="00707584">
        <w:rPr>
          <w:rStyle w:val="ts1920-1170-970newproduct202"/>
          <w:sz w:val="16"/>
          <w:szCs w:val="20"/>
        </w:rPr>
        <w:t>Ved forbrukerkjøp gjelder i tillegg de ufravikelige reglene i forbrukerkjøpsloven.</w:t>
      </w:r>
    </w:p>
    <w:p w14:paraId="7EAA5CFF" w14:textId="77777777" w:rsidR="00352406" w:rsidRPr="001B5836" w:rsidRDefault="00352406" w:rsidP="001B5836">
      <w:pPr>
        <w:pStyle w:val="Overskrift1"/>
      </w:pPr>
      <w:r w:rsidRPr="001B5836">
        <w:rPr>
          <w:rStyle w:val="ts1920-1170-970newproduct203"/>
          <w:rFonts w:cstheme="majorBidi"/>
          <w:color w:val="2F5496" w:themeColor="accent1" w:themeShade="BF"/>
          <w:sz w:val="20"/>
          <w:szCs w:val="32"/>
        </w:rPr>
        <w:t>Kontrakten</w:t>
      </w:r>
    </w:p>
    <w:p w14:paraId="68BEAB27" w14:textId="77777777" w:rsidR="00352406" w:rsidRPr="00707584" w:rsidRDefault="00352406" w:rsidP="00C966FC">
      <w:pPr>
        <w:pStyle w:val="tekstas-ik-krasto"/>
        <w:spacing w:before="120" w:beforeAutospacing="0" w:after="120" w:afterAutospacing="0" w:line="240" w:lineRule="auto"/>
        <w:rPr>
          <w:sz w:val="16"/>
          <w:szCs w:val="20"/>
        </w:rPr>
      </w:pPr>
      <w:r w:rsidRPr="00707584">
        <w:rPr>
          <w:rStyle w:val="ts1920-1170-970newproduct202"/>
          <w:sz w:val="16"/>
          <w:szCs w:val="20"/>
        </w:rPr>
        <w:t>Er ikke annet avtalt, inngår følgende dokumenter i kontrakten, og ved evt. motstrid mellom dokumentene er rangordningen:</w:t>
      </w:r>
    </w:p>
    <w:p w14:paraId="75B8F592" w14:textId="77777777" w:rsidR="00352406" w:rsidRPr="00707584" w:rsidRDefault="00352406" w:rsidP="00C966FC">
      <w:pPr>
        <w:pStyle w:val="tekstas-ik-krasto"/>
        <w:spacing w:before="0" w:beforeAutospacing="0" w:after="0" w:afterAutospacing="0" w:line="240" w:lineRule="auto"/>
        <w:rPr>
          <w:sz w:val="16"/>
          <w:szCs w:val="20"/>
        </w:rPr>
      </w:pPr>
      <w:r w:rsidRPr="00707584">
        <w:rPr>
          <w:rStyle w:val="ts1920-1170-970newproduct202"/>
          <w:sz w:val="16"/>
          <w:szCs w:val="20"/>
        </w:rPr>
        <w:t>2.1 Avtaledokumentet for det spesifikke prosjektet, dersom slikt dokument er opprettet.</w:t>
      </w:r>
    </w:p>
    <w:p w14:paraId="53B1CC49" w14:textId="77777777" w:rsidR="00352406" w:rsidRPr="00707584" w:rsidRDefault="00352406" w:rsidP="00C966FC">
      <w:pPr>
        <w:pStyle w:val="tekstas-ik-krasto"/>
        <w:spacing w:before="0" w:beforeAutospacing="0" w:after="0" w:afterAutospacing="0" w:line="240" w:lineRule="auto"/>
        <w:rPr>
          <w:sz w:val="16"/>
          <w:szCs w:val="20"/>
        </w:rPr>
      </w:pPr>
      <w:r w:rsidRPr="00707584">
        <w:rPr>
          <w:rStyle w:val="ts1920-1170-970newproduct202"/>
          <w:sz w:val="16"/>
          <w:szCs w:val="20"/>
        </w:rPr>
        <w:t>2.2 Eventuell endringsbekreftelse.</w:t>
      </w:r>
    </w:p>
    <w:p w14:paraId="66F6FC3C" w14:textId="77777777" w:rsidR="00352406" w:rsidRPr="00707584" w:rsidRDefault="00352406" w:rsidP="00C966FC">
      <w:pPr>
        <w:pStyle w:val="tekstas-ik-krasto"/>
        <w:spacing w:before="0" w:beforeAutospacing="0" w:after="0" w:afterAutospacing="0" w:line="240" w:lineRule="auto"/>
        <w:rPr>
          <w:sz w:val="16"/>
          <w:szCs w:val="20"/>
        </w:rPr>
      </w:pPr>
      <w:r w:rsidRPr="00707584">
        <w:rPr>
          <w:rStyle w:val="ts1920-1170-970newproduct202"/>
          <w:sz w:val="16"/>
          <w:szCs w:val="20"/>
        </w:rPr>
        <w:t>2.3 Ordrebekreftelsen fra Leverandør.</w:t>
      </w:r>
    </w:p>
    <w:p w14:paraId="2C378355" w14:textId="77777777" w:rsidR="00352406" w:rsidRPr="00707584" w:rsidRDefault="00352406" w:rsidP="00C966FC">
      <w:pPr>
        <w:pStyle w:val="tekstas-ik-krasto"/>
        <w:spacing w:before="0" w:beforeAutospacing="0" w:after="0" w:afterAutospacing="0" w:line="240" w:lineRule="auto"/>
        <w:rPr>
          <w:sz w:val="16"/>
          <w:szCs w:val="20"/>
        </w:rPr>
      </w:pPr>
      <w:r w:rsidRPr="00707584">
        <w:rPr>
          <w:rStyle w:val="ts1920-1170-970newproduct202"/>
          <w:sz w:val="16"/>
          <w:szCs w:val="20"/>
        </w:rPr>
        <w:t>2.4 De generelle salgs- og leveringsbetingelsene.</w:t>
      </w:r>
    </w:p>
    <w:p w14:paraId="68B61F2E" w14:textId="77777777" w:rsidR="00352406" w:rsidRPr="00707584" w:rsidRDefault="00352406" w:rsidP="00C966FC">
      <w:pPr>
        <w:pStyle w:val="tekstas-ik-krasto"/>
        <w:spacing w:before="0" w:beforeAutospacing="0" w:after="0" w:afterAutospacing="0" w:line="240" w:lineRule="auto"/>
        <w:rPr>
          <w:sz w:val="16"/>
          <w:szCs w:val="20"/>
        </w:rPr>
      </w:pPr>
      <w:r w:rsidRPr="00707584">
        <w:rPr>
          <w:rStyle w:val="ts1920-1170-970newproduct202"/>
          <w:sz w:val="16"/>
          <w:szCs w:val="20"/>
        </w:rPr>
        <w:t>2.5 Kjøpers skriftlige bestilling.</w:t>
      </w:r>
    </w:p>
    <w:p w14:paraId="2DD7169B" w14:textId="77777777" w:rsidR="00352406" w:rsidRPr="00707584" w:rsidRDefault="00352406" w:rsidP="00C966FC">
      <w:pPr>
        <w:pStyle w:val="tekstas-ik-krasto"/>
        <w:spacing w:before="0" w:beforeAutospacing="0" w:after="0" w:afterAutospacing="0" w:line="240" w:lineRule="auto"/>
        <w:rPr>
          <w:sz w:val="16"/>
          <w:szCs w:val="20"/>
        </w:rPr>
      </w:pPr>
      <w:r w:rsidRPr="00707584">
        <w:rPr>
          <w:rStyle w:val="ts1920-1170-970newproduct202"/>
          <w:sz w:val="16"/>
          <w:szCs w:val="20"/>
        </w:rPr>
        <w:t>2.6 Det skriftlige tilbudet fra Leverandør.</w:t>
      </w:r>
    </w:p>
    <w:p w14:paraId="2F8B0B8E" w14:textId="77777777" w:rsidR="00352406" w:rsidRPr="00707584" w:rsidRDefault="00352406" w:rsidP="00C966FC">
      <w:pPr>
        <w:pStyle w:val="tekstas-ik-krasto"/>
        <w:spacing w:before="0" w:beforeAutospacing="0" w:after="0" w:afterAutospacing="0" w:line="240" w:lineRule="auto"/>
        <w:rPr>
          <w:sz w:val="16"/>
          <w:szCs w:val="20"/>
        </w:rPr>
      </w:pPr>
      <w:r w:rsidRPr="00707584">
        <w:rPr>
          <w:rStyle w:val="ts1920-1170-970newproduct202"/>
          <w:sz w:val="16"/>
          <w:szCs w:val="20"/>
        </w:rPr>
        <w:t>2.7 Tilbuds- eller konkurransegrunnlaget.</w:t>
      </w:r>
    </w:p>
    <w:p w14:paraId="044718DC" w14:textId="77777777" w:rsidR="00352406" w:rsidRPr="001B5836" w:rsidRDefault="00352406" w:rsidP="00553D50">
      <w:pPr>
        <w:pStyle w:val="Overskrift1"/>
      </w:pPr>
      <w:r w:rsidRPr="00553D50">
        <w:rPr>
          <w:rStyle w:val="ts1920-1170-970newproduct204"/>
          <w:rFonts w:cstheme="majorBidi"/>
          <w:color w:val="2F5496" w:themeColor="accent1" w:themeShade="BF"/>
          <w:sz w:val="20"/>
          <w:szCs w:val="32"/>
        </w:rPr>
        <w:t>Leveransen</w:t>
      </w:r>
    </w:p>
    <w:p w14:paraId="36917455" w14:textId="77777777" w:rsidR="00352406" w:rsidRPr="00707584" w:rsidRDefault="00352406" w:rsidP="00553D50">
      <w:pPr>
        <w:pStyle w:val="Overskrift2"/>
      </w:pPr>
      <w:r w:rsidRPr="00553D50">
        <w:t>Kvalitetskrav</w:t>
      </w:r>
    </w:p>
    <w:p w14:paraId="0528B481" w14:textId="77777777" w:rsidR="00352406" w:rsidRPr="00707584" w:rsidRDefault="00352406" w:rsidP="00C966FC">
      <w:pPr>
        <w:spacing w:line="240" w:lineRule="auto"/>
        <w:rPr>
          <w:rFonts w:cs="Arial"/>
          <w:color w:val="26315E"/>
          <w:sz w:val="16"/>
          <w:szCs w:val="24"/>
        </w:rPr>
      </w:pPr>
      <w:r w:rsidRPr="00707584">
        <w:rPr>
          <w:rStyle w:val="ts1920-1170-970newproduct202"/>
          <w:sz w:val="16"/>
          <w:szCs w:val="24"/>
        </w:rPr>
        <w:t xml:space="preserve">Varen skal på leveringstidspunktet oppfylle de krav som fremgår av kontraktsdokumentene </w:t>
      </w:r>
      <w:r w:rsidR="00C966FC" w:rsidRPr="00707584">
        <w:rPr>
          <w:rStyle w:val="ts1920-1170-970newproduct202"/>
          <w:sz w:val="16"/>
          <w:szCs w:val="24"/>
        </w:rPr>
        <w:t xml:space="preserve">i </w:t>
      </w:r>
      <w:r w:rsidRPr="00707584">
        <w:rPr>
          <w:rStyle w:val="ts1920-1170-970newproduct202"/>
          <w:sz w:val="16"/>
          <w:szCs w:val="20"/>
        </w:rPr>
        <w:t>pkt. 2.1-2.7.</w:t>
      </w:r>
    </w:p>
    <w:p w14:paraId="05A16141" w14:textId="77777777" w:rsidR="00352406" w:rsidRPr="00707584" w:rsidRDefault="00352406" w:rsidP="00351034">
      <w:pPr>
        <w:rPr>
          <w:sz w:val="16"/>
        </w:rPr>
      </w:pPr>
      <w:r w:rsidRPr="00707584">
        <w:rPr>
          <w:rStyle w:val="ts1920-1170-970newproduct202"/>
          <w:sz w:val="16"/>
          <w:szCs w:val="20"/>
        </w:rPr>
        <w:t>Dersom ikke annet er presisert, er varen produsert etter Kjøpers oppgitte spesifikasjoner, detaljer og mål. Er kvalitetskrav ikke spesifisert</w:t>
      </w:r>
      <w:r w:rsidR="0053527B" w:rsidRPr="00707584">
        <w:rPr>
          <w:rStyle w:val="ts1920-1170-970newproduct202"/>
          <w:sz w:val="16"/>
          <w:szCs w:val="20"/>
        </w:rPr>
        <w:t>,</w:t>
      </w:r>
      <w:r w:rsidRPr="00707584">
        <w:rPr>
          <w:rStyle w:val="ts1920-1170-970newproduct202"/>
          <w:sz w:val="16"/>
          <w:szCs w:val="20"/>
        </w:rPr>
        <w:t xml:space="preserve"> tilbys varen med kvalitetskrav som Leverandør anser som vanlig for byggevarer som benyttes til tilsvarende formål. Kjøper bærer risikoen for følgende av feil i oppgitte spesifikasjoner, detaljer og mål.</w:t>
      </w:r>
    </w:p>
    <w:p w14:paraId="1B1CAA6C" w14:textId="77777777" w:rsidR="00352406" w:rsidRPr="00707584" w:rsidRDefault="00352406" w:rsidP="00553D50">
      <w:pPr>
        <w:pStyle w:val="Overskrift2"/>
      </w:pPr>
      <w:r w:rsidRPr="00707584">
        <w:rPr>
          <w:rStyle w:val="ts1920-1170-970newproduct202"/>
          <w:rFonts w:asciiTheme="majorHAnsi" w:hAnsiTheme="majorHAnsi" w:cstheme="majorBidi"/>
          <w:color w:val="2F5496" w:themeColor="accent1" w:themeShade="BF"/>
          <w:sz w:val="18"/>
          <w:szCs w:val="26"/>
        </w:rPr>
        <w:t>Montering</w:t>
      </w:r>
    </w:p>
    <w:p w14:paraId="35C2A05D" w14:textId="77777777" w:rsidR="00C966FC" w:rsidRPr="00707584" w:rsidRDefault="00605863" w:rsidP="00C966FC">
      <w:pPr>
        <w:rPr>
          <w:rStyle w:val="ts1920-1170-970newproduct202"/>
          <w:sz w:val="16"/>
          <w:szCs w:val="20"/>
        </w:rPr>
      </w:pPr>
      <w:r w:rsidRPr="00707584">
        <w:rPr>
          <w:rStyle w:val="ts1920-1170-970newproduct202"/>
          <w:sz w:val="16"/>
          <w:szCs w:val="20"/>
        </w:rPr>
        <w:t>For kjøp som omfatter montering gjelder følgende:</w:t>
      </w:r>
    </w:p>
    <w:p w14:paraId="068EF34B" w14:textId="77777777" w:rsidR="00C966FC" w:rsidRPr="00707584" w:rsidRDefault="00605863" w:rsidP="00C966FC">
      <w:pPr>
        <w:pStyle w:val="Listeavsnitt"/>
        <w:numPr>
          <w:ilvl w:val="0"/>
          <w:numId w:val="7"/>
        </w:numPr>
        <w:rPr>
          <w:rStyle w:val="ts1920-1170-970newproduct202"/>
          <w:sz w:val="16"/>
          <w:szCs w:val="20"/>
        </w:rPr>
      </w:pPr>
      <w:r w:rsidRPr="00707584">
        <w:rPr>
          <w:rStyle w:val="ts1920-1170-970newproduct202"/>
          <w:sz w:val="16"/>
          <w:szCs w:val="20"/>
        </w:rPr>
        <w:t>Varene skal monteres i henhold til det som fremgår av kontrakts dokument for det spesifikke prosjektet og/eller ordrebekreftelsen.</w:t>
      </w:r>
    </w:p>
    <w:p w14:paraId="3518401D" w14:textId="77777777" w:rsidR="00C966FC" w:rsidRPr="00707584" w:rsidRDefault="00605863" w:rsidP="00C966FC">
      <w:pPr>
        <w:pStyle w:val="Listeavsnitt"/>
        <w:numPr>
          <w:ilvl w:val="0"/>
          <w:numId w:val="7"/>
        </w:numPr>
        <w:rPr>
          <w:rStyle w:val="ts1920-1170-970newproduct202"/>
          <w:sz w:val="16"/>
          <w:szCs w:val="20"/>
        </w:rPr>
      </w:pPr>
      <w:r w:rsidRPr="00707584">
        <w:rPr>
          <w:rStyle w:val="ts1920-1170-970newproduct202"/>
          <w:sz w:val="16"/>
          <w:szCs w:val="20"/>
        </w:rPr>
        <w:t>Rengjøring, fjerning av merkelapper, pussing av glass inngår ikke.</w:t>
      </w:r>
    </w:p>
    <w:p w14:paraId="7E607764" w14:textId="77777777" w:rsidR="00C966FC" w:rsidRPr="00707584" w:rsidRDefault="00605863" w:rsidP="00C966FC">
      <w:pPr>
        <w:pStyle w:val="Listeavsnitt"/>
        <w:numPr>
          <w:ilvl w:val="0"/>
          <w:numId w:val="7"/>
        </w:numPr>
        <w:rPr>
          <w:rStyle w:val="ts1920-1170-970newproduct202"/>
          <w:sz w:val="16"/>
          <w:szCs w:val="20"/>
        </w:rPr>
      </w:pPr>
      <w:r w:rsidRPr="00707584">
        <w:rPr>
          <w:rStyle w:val="ts1920-1170-970newproduct202"/>
          <w:sz w:val="16"/>
          <w:szCs w:val="20"/>
        </w:rPr>
        <w:t>Kjøper er ansvarlig for at Leverandøren får adkomst til monteringsstedet</w:t>
      </w:r>
      <w:r w:rsidR="008234F2">
        <w:rPr>
          <w:rStyle w:val="ts1920-1170-970newproduct202"/>
          <w:sz w:val="16"/>
          <w:szCs w:val="20"/>
        </w:rPr>
        <w:t xml:space="preserve"> og at byggeplass er klar til montering</w:t>
      </w:r>
      <w:r w:rsidRPr="00707584">
        <w:rPr>
          <w:rStyle w:val="ts1920-1170-970newproduct202"/>
          <w:sz w:val="16"/>
          <w:szCs w:val="20"/>
        </w:rPr>
        <w:t xml:space="preserve">. </w:t>
      </w:r>
      <w:r w:rsidR="008234F2">
        <w:rPr>
          <w:rStyle w:val="ts1920-1170-970newproduct202"/>
          <w:sz w:val="16"/>
          <w:szCs w:val="20"/>
        </w:rPr>
        <w:t xml:space="preserve">Montører returnerer hvis byggeplass ikke kan klargjøres innen rimelig tid etter ankomst. Ny montasjetid må avtales. Ventetid og eventuelle ekstrakostnader relatert til nytt oppmøte faktureres kjøper. </w:t>
      </w:r>
    </w:p>
    <w:p w14:paraId="55D135E2" w14:textId="77777777" w:rsidR="00B13EB0" w:rsidRPr="00B13EB0" w:rsidRDefault="00605863" w:rsidP="00B13EB0">
      <w:pPr>
        <w:pStyle w:val="Listeavsnitt"/>
        <w:numPr>
          <w:ilvl w:val="0"/>
          <w:numId w:val="7"/>
        </w:numPr>
        <w:rPr>
          <w:rStyle w:val="ts1920-1170-970newproduct202"/>
          <w:sz w:val="16"/>
          <w:szCs w:val="20"/>
        </w:rPr>
      </w:pPr>
      <w:r w:rsidRPr="00707584">
        <w:rPr>
          <w:rStyle w:val="ts1920-1170-970newproduct202"/>
          <w:sz w:val="16"/>
          <w:szCs w:val="20"/>
        </w:rPr>
        <w:t xml:space="preserve">Ved montering på byggeplass, skal Leverandøren ha kostnadsfri tilgang til bygge strøm, lys, spise/WC-brakke og tilstrekkelig plass for lagring samt låsbar bod. </w:t>
      </w:r>
    </w:p>
    <w:p w14:paraId="560CF0FF" w14:textId="77777777" w:rsidR="00605863" w:rsidRPr="00707584" w:rsidRDefault="00DA7116" w:rsidP="00C966FC">
      <w:pPr>
        <w:pStyle w:val="Listeavsnitt"/>
        <w:numPr>
          <w:ilvl w:val="0"/>
          <w:numId w:val="7"/>
        </w:numPr>
        <w:rPr>
          <w:rStyle w:val="ts1920-1170-970newproduct202"/>
          <w:sz w:val="16"/>
          <w:szCs w:val="20"/>
        </w:rPr>
      </w:pPr>
      <w:r>
        <w:rPr>
          <w:rStyle w:val="ts1920-1170-970newproduct202"/>
          <w:sz w:val="16"/>
          <w:szCs w:val="20"/>
        </w:rPr>
        <w:t>For b</w:t>
      </w:r>
      <w:r w:rsidR="00605863" w:rsidRPr="00707584">
        <w:rPr>
          <w:rStyle w:val="ts1920-1170-970newproduct202"/>
          <w:sz w:val="16"/>
          <w:szCs w:val="20"/>
        </w:rPr>
        <w:t xml:space="preserve">ygningselementer som skal tilknyttes Leverandørens varer/ konstruksjoner </w:t>
      </w:r>
      <w:r w:rsidRPr="00707584">
        <w:rPr>
          <w:rStyle w:val="ts1920-1170-970newproduct202"/>
          <w:sz w:val="16"/>
          <w:szCs w:val="20"/>
        </w:rPr>
        <w:t xml:space="preserve">må </w:t>
      </w:r>
      <w:r w:rsidR="00B13EB0">
        <w:rPr>
          <w:rStyle w:val="ts1920-1170-970newproduct202"/>
          <w:sz w:val="16"/>
          <w:szCs w:val="20"/>
        </w:rPr>
        <w:t xml:space="preserve">overflatene </w:t>
      </w:r>
      <w:r w:rsidR="00605863" w:rsidRPr="00707584">
        <w:rPr>
          <w:rStyle w:val="ts1920-1170-970newproduct202"/>
          <w:sz w:val="16"/>
          <w:szCs w:val="20"/>
        </w:rPr>
        <w:t>være klargjort</w:t>
      </w:r>
      <w:r w:rsidR="00B13EB0">
        <w:rPr>
          <w:rStyle w:val="ts1920-1170-970newproduct202"/>
          <w:sz w:val="16"/>
          <w:szCs w:val="20"/>
        </w:rPr>
        <w:t xml:space="preserve"> for fuging/liming </w:t>
      </w:r>
      <w:r w:rsidR="00605863" w:rsidRPr="00707584">
        <w:rPr>
          <w:rStyle w:val="ts1920-1170-970newproduct202"/>
          <w:sz w:val="16"/>
          <w:szCs w:val="20"/>
        </w:rPr>
        <w:t>og frie for forskaling, spiker, betongknaster, snø, is osv.</w:t>
      </w:r>
      <w:r w:rsidR="00FC2486">
        <w:rPr>
          <w:rStyle w:val="ts1920-1170-970newproduct202"/>
          <w:sz w:val="16"/>
          <w:szCs w:val="20"/>
        </w:rPr>
        <w:t xml:space="preserve"> </w:t>
      </w:r>
      <w:r w:rsidR="0057583F">
        <w:rPr>
          <w:rStyle w:val="ts1920-1170-970newproduct202"/>
          <w:sz w:val="16"/>
          <w:szCs w:val="20"/>
        </w:rPr>
        <w:br/>
      </w:r>
      <w:r w:rsidR="009E6997">
        <w:rPr>
          <w:rStyle w:val="ts1920-1170-970newproduct202"/>
          <w:sz w:val="16"/>
          <w:szCs w:val="20"/>
        </w:rPr>
        <w:t>For vindu - m</w:t>
      </w:r>
      <w:r w:rsidR="00FC2486">
        <w:rPr>
          <w:rStyle w:val="ts1920-1170-970newproduct202"/>
          <w:sz w:val="16"/>
          <w:szCs w:val="20"/>
        </w:rPr>
        <w:t xml:space="preserve">in </w:t>
      </w:r>
      <w:r w:rsidR="009E6997">
        <w:rPr>
          <w:rStyle w:val="ts1920-1170-970newproduct202"/>
          <w:sz w:val="16"/>
          <w:szCs w:val="20"/>
        </w:rPr>
        <w:t>lysåpning 20 mm større enn vindu, for dører – bredde min 20mm og høyde min 10mm større enn dør som skal monteres.</w:t>
      </w:r>
      <w:r w:rsidR="00605863" w:rsidRPr="00707584">
        <w:rPr>
          <w:rStyle w:val="ts1920-1170-970newproduct202"/>
          <w:sz w:val="16"/>
          <w:szCs w:val="20"/>
        </w:rPr>
        <w:br/>
        <w:t xml:space="preserve">Hvis fugemasse/fugearbeider er inkludert, omfatter dette en fugebredde på inntil 15 mm. Større fugebredde, vil </w:t>
      </w:r>
      <w:r w:rsidR="008234F2">
        <w:rPr>
          <w:rStyle w:val="ts1920-1170-970newproduct202"/>
          <w:sz w:val="16"/>
          <w:szCs w:val="20"/>
        </w:rPr>
        <w:t xml:space="preserve">bli </w:t>
      </w:r>
      <w:r w:rsidR="008234F2" w:rsidRPr="00707584">
        <w:rPr>
          <w:rStyle w:val="ts1920-1170-970newproduct202"/>
          <w:sz w:val="16"/>
          <w:szCs w:val="20"/>
        </w:rPr>
        <w:t>fakture</w:t>
      </w:r>
      <w:r w:rsidR="008234F2">
        <w:rPr>
          <w:rStyle w:val="ts1920-1170-970newproduct202"/>
          <w:sz w:val="16"/>
          <w:szCs w:val="20"/>
        </w:rPr>
        <w:t>rt</w:t>
      </w:r>
      <w:r w:rsidR="00605863" w:rsidRPr="00707584">
        <w:rPr>
          <w:rStyle w:val="ts1920-1170-970newproduct202"/>
          <w:sz w:val="16"/>
          <w:szCs w:val="20"/>
        </w:rPr>
        <w:t xml:space="preserve"> som tillegg.</w:t>
      </w:r>
    </w:p>
    <w:p w14:paraId="498654EE" w14:textId="77777777" w:rsidR="00720042" w:rsidRDefault="00352406" w:rsidP="00C966FC">
      <w:pPr>
        <w:pStyle w:val="Listeavsnitt"/>
        <w:numPr>
          <w:ilvl w:val="0"/>
          <w:numId w:val="7"/>
        </w:numPr>
        <w:rPr>
          <w:rStyle w:val="ts1920-1170-970newproduct202"/>
          <w:sz w:val="16"/>
          <w:szCs w:val="20"/>
        </w:rPr>
      </w:pPr>
      <w:r w:rsidRPr="00707584">
        <w:rPr>
          <w:rStyle w:val="ts1920-1170-970newproduct202"/>
          <w:sz w:val="16"/>
          <w:szCs w:val="20"/>
        </w:rPr>
        <w:t xml:space="preserve">Fjerning / </w:t>
      </w:r>
      <w:proofErr w:type="spellStart"/>
      <w:r w:rsidRPr="00707584">
        <w:rPr>
          <w:rStyle w:val="ts1920-1170-970newproduct202"/>
          <w:sz w:val="16"/>
          <w:szCs w:val="20"/>
        </w:rPr>
        <w:t>bortkjøring</w:t>
      </w:r>
      <w:proofErr w:type="spellEnd"/>
      <w:r w:rsidRPr="00707584">
        <w:rPr>
          <w:rStyle w:val="ts1920-1170-970newproduct202"/>
          <w:sz w:val="16"/>
          <w:szCs w:val="20"/>
        </w:rPr>
        <w:t xml:space="preserve"> av paller, planker og emballasje fra transport av varene er ikke inkludert.</w:t>
      </w:r>
    </w:p>
    <w:p w14:paraId="417516B0" w14:textId="77777777" w:rsidR="00720042" w:rsidRPr="001B5836" w:rsidRDefault="00352406" w:rsidP="001B5836">
      <w:pPr>
        <w:pStyle w:val="Overskrift1"/>
        <w:rPr>
          <w:rStyle w:val="ts1920-1170-970newproduct206"/>
          <w:rFonts w:cstheme="majorBidi"/>
          <w:color w:val="2F5496" w:themeColor="accent1" w:themeShade="BF"/>
          <w:sz w:val="20"/>
          <w:szCs w:val="32"/>
        </w:rPr>
      </w:pPr>
      <w:r w:rsidRPr="001B5836">
        <w:rPr>
          <w:rStyle w:val="ts1920-1170-970newproduct205"/>
          <w:rFonts w:cstheme="majorBidi"/>
          <w:color w:val="2F5496" w:themeColor="accent1" w:themeShade="BF"/>
          <w:sz w:val="20"/>
          <w:szCs w:val="32"/>
        </w:rPr>
        <w:t>Bestilling &amp; Ordrebekreftelse</w:t>
      </w:r>
    </w:p>
    <w:p w14:paraId="43F42AD0" w14:textId="77777777" w:rsidR="00352406" w:rsidRPr="00707584" w:rsidRDefault="00352406" w:rsidP="00351034">
      <w:pPr>
        <w:rPr>
          <w:sz w:val="16"/>
        </w:rPr>
      </w:pPr>
      <w:r w:rsidRPr="00707584">
        <w:rPr>
          <w:rStyle w:val="ts1920-1170-970newproduct202"/>
          <w:sz w:val="16"/>
          <w:szCs w:val="20"/>
        </w:rPr>
        <w:t>Alle bestillinger skal være skriftlige og Leverandør</w:t>
      </w:r>
      <w:r w:rsidR="00335246">
        <w:rPr>
          <w:rStyle w:val="ts1920-1170-970newproduct202"/>
          <w:sz w:val="16"/>
          <w:szCs w:val="20"/>
        </w:rPr>
        <w:t xml:space="preserve"> bekrefter skriftlig tilbake at ordre er </w:t>
      </w:r>
      <w:r w:rsidR="0057583F">
        <w:rPr>
          <w:rStyle w:val="ts1920-1170-970newproduct202"/>
          <w:sz w:val="16"/>
          <w:szCs w:val="20"/>
        </w:rPr>
        <w:t>mottatt</w:t>
      </w:r>
      <w:r w:rsidRPr="00707584">
        <w:rPr>
          <w:rStyle w:val="ts1920-1170-970newproduct202"/>
          <w:sz w:val="16"/>
          <w:szCs w:val="20"/>
        </w:rPr>
        <w:t>.</w:t>
      </w:r>
    </w:p>
    <w:p w14:paraId="091B5558" w14:textId="77777777" w:rsidR="00720042" w:rsidRPr="00707584" w:rsidRDefault="00605863" w:rsidP="00351034">
      <w:pPr>
        <w:rPr>
          <w:rStyle w:val="ts1920-1170-970newproduct202"/>
          <w:sz w:val="16"/>
          <w:szCs w:val="20"/>
        </w:rPr>
      </w:pPr>
      <w:r w:rsidRPr="00707584">
        <w:rPr>
          <w:rStyle w:val="ts1920-1170-970newproduct202"/>
          <w:sz w:val="16"/>
          <w:szCs w:val="20"/>
        </w:rPr>
        <w:t>Dersom ikke annet er skriftlig avtalt, er også elektronisk bestilling og bestilling pr. e-post å betrakte som skriftlig. Hvis ikke alle spesifikasjoner og detaljer er avklart ved tilbuds-/bestillingstidspunktet, eller disse endres, må det påregnes endret leverings</w:t>
      </w:r>
      <w:r w:rsidRPr="00707584">
        <w:rPr>
          <w:rStyle w:val="ts1920-1170-970newproduct202"/>
          <w:sz w:val="16"/>
          <w:szCs w:val="20"/>
        </w:rPr>
        <w:softHyphen/>
        <w:t xml:space="preserve">tidspunkt. Hvis leveringstid er oppgitt i forhold til bestillingsdato, regnes leveringstid fra det tidspunktet alle spesifikasjoner og detaljer er avklart. </w:t>
      </w:r>
    </w:p>
    <w:p w14:paraId="78A5B408" w14:textId="77777777" w:rsidR="00605863" w:rsidRPr="00707584" w:rsidRDefault="00605863" w:rsidP="00351034">
      <w:pPr>
        <w:rPr>
          <w:rStyle w:val="ts1920-1170-970newproduct202"/>
          <w:sz w:val="16"/>
          <w:szCs w:val="20"/>
        </w:rPr>
      </w:pPr>
      <w:r w:rsidRPr="00707584">
        <w:rPr>
          <w:rStyle w:val="ts1920-1170-970newproduct202"/>
          <w:sz w:val="16"/>
          <w:szCs w:val="20"/>
        </w:rPr>
        <w:t>Kjøper plikter å gjennomgå ordrebekreftelsen, og evt. reklamere innen neste virkedag etter at denne er mottatt. I motsatt fall er ordrebekreftelsen endelig.</w:t>
      </w:r>
    </w:p>
    <w:p w14:paraId="07F89769" w14:textId="77777777" w:rsidR="00720042" w:rsidRPr="001B5836" w:rsidRDefault="00352406" w:rsidP="001B5836">
      <w:pPr>
        <w:pStyle w:val="Overskrift1"/>
        <w:rPr>
          <w:rStyle w:val="ts1920-1170-970newproduct206"/>
          <w:rFonts w:cstheme="majorBidi"/>
          <w:color w:val="2F5496" w:themeColor="accent1" w:themeShade="BF"/>
          <w:sz w:val="20"/>
          <w:szCs w:val="32"/>
        </w:rPr>
      </w:pPr>
      <w:r w:rsidRPr="001B5836">
        <w:rPr>
          <w:rStyle w:val="ts1920-1170-970newproduct206"/>
          <w:rFonts w:cstheme="majorBidi"/>
          <w:color w:val="2F5496" w:themeColor="accent1" w:themeShade="BF"/>
          <w:sz w:val="20"/>
          <w:szCs w:val="32"/>
        </w:rPr>
        <w:t>Priser</w:t>
      </w:r>
    </w:p>
    <w:p w14:paraId="66D55E66" w14:textId="77777777" w:rsidR="00605863" w:rsidRPr="00707584" w:rsidRDefault="00605863" w:rsidP="00707584">
      <w:pPr>
        <w:rPr>
          <w:rStyle w:val="ts1920-1170-970newproduct202"/>
          <w:rFonts w:asciiTheme="majorHAnsi" w:hAnsiTheme="majorHAnsi" w:cstheme="majorBidi"/>
          <w:color w:val="2F5496" w:themeColor="accent1" w:themeShade="BF"/>
          <w:sz w:val="24"/>
          <w:szCs w:val="32"/>
        </w:rPr>
      </w:pPr>
      <w:r w:rsidRPr="00707584">
        <w:rPr>
          <w:rStyle w:val="ts1920-1170-970newproduct202"/>
          <w:sz w:val="16"/>
          <w:szCs w:val="20"/>
        </w:rPr>
        <w:t>Varen skal leveres i henhold til den pris som fremkommer av kontraktsdokumentet for det spesifikke prosjektet, partenes forretnings</w:t>
      </w:r>
      <w:r w:rsidRPr="00707584">
        <w:rPr>
          <w:rStyle w:val="ts1920-1170-970newproduct202"/>
          <w:sz w:val="16"/>
          <w:szCs w:val="20"/>
        </w:rPr>
        <w:softHyphen/>
        <w:t xml:space="preserve">messige avtale, ordrebekreftelsen eller Leverandørens til enhver tid gjeldende prisliste. Kostnader til transport, kran, </w:t>
      </w:r>
      <w:r w:rsidRPr="00707584">
        <w:rPr>
          <w:rStyle w:val="ts1920-1170-970newproduct202"/>
          <w:sz w:val="16"/>
          <w:szCs w:val="20"/>
        </w:rPr>
        <w:lastRenderedPageBreak/>
        <w:t xml:space="preserve">heis, stilasjer, sugeaggregat ol faktureres som tillegg med mindre noe annet er avtalt i kontraktsdokument for det spesifikke prosjektet eller ordrebekreftelsen. Med mindre annet er avtalt, er alle priser gitt i norske kroner, eksklusive merverdiavgift og andre offentlige avgifter og bransjemessige avgifter, samt transportkostnader. </w:t>
      </w:r>
    </w:p>
    <w:p w14:paraId="2293654B" w14:textId="43AC85BD" w:rsidR="00605863" w:rsidRPr="00707584" w:rsidRDefault="00605863" w:rsidP="00351034">
      <w:pPr>
        <w:rPr>
          <w:rStyle w:val="ts1920-1170-970newproduct202"/>
          <w:sz w:val="16"/>
          <w:szCs w:val="20"/>
        </w:rPr>
      </w:pPr>
      <w:r w:rsidRPr="00707584">
        <w:rPr>
          <w:rStyle w:val="ts1920-1170-970newproduct202"/>
          <w:sz w:val="16"/>
          <w:szCs w:val="20"/>
        </w:rPr>
        <w:t xml:space="preserve">Priser og betingelser i tilbud er bindende til angitt tidspunkt (dato), eller hvis ikke annet er angitt, inntil </w:t>
      </w:r>
      <w:r w:rsidR="009941CE">
        <w:rPr>
          <w:rStyle w:val="ts1920-1170-970newproduct202"/>
          <w:sz w:val="16"/>
          <w:szCs w:val="20"/>
        </w:rPr>
        <w:t>30</w:t>
      </w:r>
      <w:r w:rsidRPr="00707584">
        <w:rPr>
          <w:rStyle w:val="ts1920-1170-970newproduct202"/>
          <w:sz w:val="16"/>
          <w:szCs w:val="20"/>
        </w:rPr>
        <w:t xml:space="preserve"> dager fra tilbudsdato. Tilbudet faller bort dersom ikke komplett, skriftlig bestilling er mottatt innen utløpet av fristen. </w:t>
      </w:r>
    </w:p>
    <w:p w14:paraId="503CD4F1" w14:textId="77777777" w:rsidR="009941CE" w:rsidRDefault="00605863" w:rsidP="003B0272">
      <w:pPr>
        <w:rPr>
          <w:rStyle w:val="ts1920-1170-970newproduct202"/>
          <w:sz w:val="16"/>
          <w:szCs w:val="20"/>
        </w:rPr>
      </w:pPr>
      <w:r w:rsidRPr="00707584">
        <w:rPr>
          <w:rStyle w:val="ts1920-1170-970newproduct202"/>
          <w:sz w:val="16"/>
          <w:szCs w:val="20"/>
        </w:rPr>
        <w:t xml:space="preserve">Hvis ikke alle spesifikasjoner og detaljer er avklart ved tilbuds-/bestillingstidspunktet, eller disse endres, må det </w:t>
      </w:r>
      <w:proofErr w:type="gramStart"/>
      <w:r w:rsidRPr="00707584">
        <w:rPr>
          <w:rStyle w:val="ts1920-1170-970newproduct202"/>
          <w:sz w:val="16"/>
          <w:szCs w:val="20"/>
        </w:rPr>
        <w:t>påregnes</w:t>
      </w:r>
      <w:proofErr w:type="gramEnd"/>
      <w:r w:rsidRPr="00707584">
        <w:rPr>
          <w:rStyle w:val="ts1920-1170-970newproduct202"/>
          <w:sz w:val="16"/>
          <w:szCs w:val="20"/>
        </w:rPr>
        <w:t xml:space="preserve"> prisendringer. </w:t>
      </w:r>
    </w:p>
    <w:p w14:paraId="0BA1B9DA" w14:textId="4C9376AE" w:rsidR="003B0272" w:rsidRPr="00707584" w:rsidRDefault="00605863" w:rsidP="003B0272">
      <w:pPr>
        <w:rPr>
          <w:rStyle w:val="ts1920-1170-970newproduct202"/>
          <w:sz w:val="16"/>
          <w:szCs w:val="20"/>
        </w:rPr>
      </w:pPr>
      <w:r w:rsidRPr="00707584">
        <w:rPr>
          <w:rStyle w:val="ts1920-1170-970newproduct202"/>
          <w:sz w:val="16"/>
          <w:szCs w:val="20"/>
        </w:rPr>
        <w:t>Tilsvarende gjelder i forhold til øvrige kontrakts</w:t>
      </w:r>
      <w:r w:rsidRPr="00707584">
        <w:rPr>
          <w:rStyle w:val="ts1920-1170-970newproduct202"/>
          <w:sz w:val="16"/>
          <w:szCs w:val="20"/>
        </w:rPr>
        <w:softHyphen/>
        <w:t xml:space="preserve">dokumenter, jf. pkt. 2. Hvis Leverandøren har gitt priser og betingelser for levering i en avtalt leveringsperiode, står Leverandør fritt til å endre priser og betingelser for levering etter utløpet av den avtalte leveringsperioden. </w:t>
      </w:r>
      <w:r w:rsidR="003B0272" w:rsidRPr="00707584">
        <w:rPr>
          <w:rStyle w:val="ts1920-1170-970newproduct202"/>
          <w:sz w:val="16"/>
          <w:szCs w:val="20"/>
        </w:rPr>
        <w:t>Priser kan endres umiddelbart ved prisstigning på materialkjøp og ved valutaendringer. </w:t>
      </w:r>
    </w:p>
    <w:p w14:paraId="56639E3C" w14:textId="77777777" w:rsidR="001B5836" w:rsidRPr="001B5836" w:rsidRDefault="001B5836" w:rsidP="001B5836">
      <w:pPr>
        <w:pStyle w:val="Overskrift1"/>
        <w:rPr>
          <w:rStyle w:val="ts1920-1170-970newproduct206"/>
          <w:rFonts w:cstheme="majorBidi"/>
          <w:color w:val="2F5496" w:themeColor="accent1" w:themeShade="BF"/>
          <w:sz w:val="20"/>
          <w:szCs w:val="32"/>
        </w:rPr>
      </w:pPr>
      <w:r w:rsidRPr="001B5836">
        <w:rPr>
          <w:rStyle w:val="ts1920-1170-970newproduct206"/>
          <w:rFonts w:cstheme="majorBidi"/>
          <w:color w:val="2F5496" w:themeColor="accent1" w:themeShade="BF"/>
          <w:sz w:val="20"/>
          <w:szCs w:val="32"/>
        </w:rPr>
        <w:t>Prosjektering</w:t>
      </w:r>
    </w:p>
    <w:p w14:paraId="46BA4CEC" w14:textId="77777777" w:rsidR="001B5836" w:rsidRPr="001B5836" w:rsidRDefault="001B5836" w:rsidP="001B5836">
      <w:pPr>
        <w:rPr>
          <w:rStyle w:val="ts1920-1170-970newproduct202"/>
          <w:sz w:val="16"/>
          <w:szCs w:val="20"/>
        </w:rPr>
      </w:pPr>
      <w:r w:rsidRPr="001B5836">
        <w:rPr>
          <w:rStyle w:val="ts1920-1170-970newproduct202"/>
          <w:sz w:val="16"/>
          <w:szCs w:val="20"/>
        </w:rPr>
        <w:t>Våre standard tilbud tar utgangspunkt i en full prosjektering og godkjenningssekvens som følger:</w:t>
      </w:r>
    </w:p>
    <w:p w14:paraId="7425CD80" w14:textId="77777777" w:rsidR="001B5836" w:rsidRPr="001B5836" w:rsidRDefault="001B5836" w:rsidP="001B5836">
      <w:pPr>
        <w:rPr>
          <w:rStyle w:val="ts1920-1170-970newproduct202"/>
          <w:sz w:val="16"/>
          <w:szCs w:val="20"/>
        </w:rPr>
      </w:pPr>
      <w:r w:rsidRPr="001B5836">
        <w:rPr>
          <w:rStyle w:val="ts1920-1170-970newproduct202"/>
          <w:sz w:val="16"/>
          <w:szCs w:val="20"/>
        </w:rPr>
        <w:t xml:space="preserve">Kunde oversender fasadeoppsett hvor mål for fasadeelementer, dører og vindu fremkommer. Rubicon prosjekterer fasade elementer, dører og vinduer </w:t>
      </w:r>
      <w:proofErr w:type="spellStart"/>
      <w:r w:rsidRPr="001B5836">
        <w:rPr>
          <w:rStyle w:val="ts1920-1170-970newproduct202"/>
          <w:sz w:val="16"/>
          <w:szCs w:val="20"/>
        </w:rPr>
        <w:t>ihht</w:t>
      </w:r>
      <w:proofErr w:type="spellEnd"/>
      <w:r w:rsidRPr="001B5836">
        <w:rPr>
          <w:rStyle w:val="ts1920-1170-970newproduct202"/>
          <w:sz w:val="16"/>
          <w:szCs w:val="20"/>
        </w:rPr>
        <w:t xml:space="preserve"> til de instruksjoner som er gitt i kundens fasadeoppsett. </w:t>
      </w:r>
    </w:p>
    <w:p w14:paraId="6949AA8C" w14:textId="77777777" w:rsidR="001B5836" w:rsidRPr="001B5836" w:rsidRDefault="001B5836" w:rsidP="001B5836">
      <w:pPr>
        <w:rPr>
          <w:rStyle w:val="ts1920-1170-970newproduct202"/>
          <w:sz w:val="16"/>
          <w:szCs w:val="20"/>
        </w:rPr>
      </w:pPr>
      <w:r w:rsidRPr="001B5836">
        <w:rPr>
          <w:rStyle w:val="ts1920-1170-970newproduct202"/>
          <w:sz w:val="16"/>
          <w:szCs w:val="20"/>
        </w:rPr>
        <w:t>Tegningsutkast sendes til kunde for kommentar/godkjenning.</w:t>
      </w:r>
    </w:p>
    <w:p w14:paraId="4A20B139" w14:textId="77777777" w:rsidR="001B5836" w:rsidRPr="001B5836" w:rsidRDefault="001B5836" w:rsidP="001B5836">
      <w:pPr>
        <w:rPr>
          <w:rStyle w:val="ts1920-1170-970newproduct202"/>
          <w:sz w:val="16"/>
          <w:szCs w:val="20"/>
        </w:rPr>
      </w:pPr>
      <w:r w:rsidRPr="001B5836">
        <w:rPr>
          <w:rStyle w:val="ts1920-1170-970newproduct202"/>
          <w:sz w:val="16"/>
          <w:szCs w:val="20"/>
        </w:rPr>
        <w:t xml:space="preserve">Rubicon modifiserer fasade, dører og vinduer </w:t>
      </w:r>
      <w:proofErr w:type="spellStart"/>
      <w:r w:rsidRPr="001B5836">
        <w:rPr>
          <w:rStyle w:val="ts1920-1170-970newproduct202"/>
          <w:sz w:val="16"/>
          <w:szCs w:val="20"/>
        </w:rPr>
        <w:t>ihht</w:t>
      </w:r>
      <w:proofErr w:type="spellEnd"/>
      <w:r w:rsidRPr="001B5836">
        <w:rPr>
          <w:rStyle w:val="ts1920-1170-970newproduct202"/>
          <w:sz w:val="16"/>
          <w:szCs w:val="20"/>
        </w:rPr>
        <w:t xml:space="preserve"> kundens kommentar og oversender til ny godkjenning. </w:t>
      </w:r>
    </w:p>
    <w:p w14:paraId="633BB4EA" w14:textId="77777777" w:rsidR="001B5836" w:rsidRPr="001B5836" w:rsidRDefault="001B5836" w:rsidP="001B5836">
      <w:pPr>
        <w:rPr>
          <w:rStyle w:val="ts1920-1170-970newproduct202"/>
          <w:sz w:val="16"/>
          <w:szCs w:val="20"/>
        </w:rPr>
      </w:pPr>
      <w:r w:rsidRPr="001B5836">
        <w:rPr>
          <w:rStyle w:val="ts1920-1170-970newproduct202"/>
          <w:sz w:val="16"/>
          <w:szCs w:val="20"/>
        </w:rPr>
        <w:t>Godkjente tegninger danne grunnlag for vår produksjon.</w:t>
      </w:r>
    </w:p>
    <w:p w14:paraId="049873B7" w14:textId="77777777" w:rsidR="001B5836" w:rsidRPr="00707584" w:rsidRDefault="001B5836" w:rsidP="00351034">
      <w:pPr>
        <w:rPr>
          <w:rStyle w:val="ts1920-1170-970newproduct202"/>
          <w:sz w:val="16"/>
          <w:szCs w:val="20"/>
        </w:rPr>
      </w:pPr>
      <w:r w:rsidRPr="001B5836">
        <w:rPr>
          <w:rStyle w:val="ts1920-1170-970newproduct202"/>
          <w:sz w:val="16"/>
          <w:szCs w:val="20"/>
        </w:rPr>
        <w:t xml:space="preserve">Hvis kunde ønsker at vi skal gjennomføre mer enn en prosjektering og godkjenningssekvens faktureres kunde påløpt tid etter gjeldende rater. </w:t>
      </w:r>
    </w:p>
    <w:p w14:paraId="679BECE0" w14:textId="77777777" w:rsidR="00720042" w:rsidRPr="00707584" w:rsidRDefault="00352406" w:rsidP="001B5836">
      <w:pPr>
        <w:pStyle w:val="Overskrift1"/>
        <w:rPr>
          <w:rStyle w:val="ts1920-1170-970newproduct206"/>
          <w:rFonts w:cstheme="majorBidi"/>
          <w:color w:val="2F5496" w:themeColor="accent1" w:themeShade="BF"/>
          <w:sz w:val="20"/>
          <w:szCs w:val="32"/>
        </w:rPr>
      </w:pPr>
      <w:r w:rsidRPr="00707584">
        <w:rPr>
          <w:rStyle w:val="ts1920-1170-970newproduct206"/>
          <w:rFonts w:cstheme="majorBidi"/>
          <w:color w:val="2F5496" w:themeColor="accent1" w:themeShade="BF"/>
          <w:sz w:val="20"/>
          <w:szCs w:val="32"/>
        </w:rPr>
        <w:t>Levering</w:t>
      </w:r>
    </w:p>
    <w:p w14:paraId="63DB2C75" w14:textId="77777777" w:rsidR="00720042" w:rsidRPr="00707584" w:rsidRDefault="00605863" w:rsidP="00351034">
      <w:pPr>
        <w:rPr>
          <w:rStyle w:val="ts1920-1170-970newproduct202"/>
          <w:b/>
          <w:sz w:val="20"/>
          <w:szCs w:val="24"/>
        </w:rPr>
      </w:pPr>
      <w:r w:rsidRPr="00707584">
        <w:rPr>
          <w:rStyle w:val="ts1920-1170-970newproduct202"/>
          <w:sz w:val="16"/>
          <w:szCs w:val="20"/>
        </w:rPr>
        <w:t>Kjøper er ansvarlig for at det er adkomstvei fra offentlig vei til avtalt leveringsadresse slik at lastebil, evt. kranbil kan komme seg trygt frem til avtalt leveringsadresse.</w:t>
      </w:r>
    </w:p>
    <w:p w14:paraId="6A457199" w14:textId="77777777" w:rsidR="00720042" w:rsidRPr="00707584" w:rsidRDefault="00605863" w:rsidP="00351034">
      <w:pPr>
        <w:rPr>
          <w:rStyle w:val="ts1920-1170-970newproduct202"/>
          <w:sz w:val="16"/>
          <w:szCs w:val="20"/>
        </w:rPr>
      </w:pPr>
      <w:r w:rsidRPr="00707584">
        <w:rPr>
          <w:rStyle w:val="ts1920-1170-970newproduct202"/>
          <w:sz w:val="16"/>
          <w:szCs w:val="20"/>
        </w:rPr>
        <w:t>Levering, transport mm:</w:t>
      </w:r>
      <w:r w:rsidRPr="00707584">
        <w:rPr>
          <w:rStyle w:val="ts1920-1170-970newproduct202"/>
          <w:sz w:val="16"/>
          <w:szCs w:val="20"/>
        </w:rPr>
        <w:br/>
        <w:t>Varen skal leveres / hentes på det sted og det tidspunkt som fremgår av kontraktsdokumentet for det spesifikke prosjektet eller ordre</w:t>
      </w:r>
      <w:r w:rsidRPr="00707584">
        <w:rPr>
          <w:rStyle w:val="ts1920-1170-970newproduct202"/>
          <w:sz w:val="16"/>
          <w:szCs w:val="20"/>
        </w:rPr>
        <w:softHyphen/>
        <w:t xml:space="preserve">bekreftelsen. Dersom ikke annet er avtalt, leveres varene Leverandørens avdeling, oppgitt i ordrebekreftelsen. </w:t>
      </w:r>
    </w:p>
    <w:p w14:paraId="0523E668" w14:textId="77777777" w:rsidR="00720042" w:rsidRPr="00707584" w:rsidRDefault="00605863" w:rsidP="00351034">
      <w:pPr>
        <w:rPr>
          <w:rStyle w:val="ts1920-1170-970newproduct202"/>
          <w:sz w:val="16"/>
          <w:szCs w:val="20"/>
        </w:rPr>
      </w:pPr>
      <w:r w:rsidRPr="00707584">
        <w:rPr>
          <w:rStyle w:val="ts1920-1170-970newproduct202"/>
          <w:sz w:val="16"/>
          <w:szCs w:val="20"/>
        </w:rPr>
        <w:t xml:space="preserve">Levering med transport, kran, sugeaggregat ol: Dersom partene avtaler at Leverandøren skal forestå transport, stille med kran, sugeaggregat ol, opphører Leverandørens ansvar når varen er plassert på avtalt sted. </w:t>
      </w:r>
    </w:p>
    <w:p w14:paraId="4D4AE5DE" w14:textId="77777777" w:rsidR="00605863" w:rsidRPr="00707584" w:rsidRDefault="00605863" w:rsidP="00351034">
      <w:pPr>
        <w:rPr>
          <w:rStyle w:val="ts1920-1170-970newproduct202"/>
          <w:sz w:val="16"/>
          <w:szCs w:val="20"/>
        </w:rPr>
      </w:pPr>
      <w:r w:rsidRPr="00707584">
        <w:rPr>
          <w:rStyle w:val="ts1920-1170-970newproduct202"/>
          <w:sz w:val="16"/>
          <w:szCs w:val="20"/>
        </w:rPr>
        <w:t xml:space="preserve">Levering med montering: Dersom partene avtaler at Leverandøren skal forestå montering, opphører Leverandørens ansvar og risikoen går over på kjøper når varen er montert. Dette gjelder uavhengig av om det avholdes befaring, registreringsforretning eller overtagelsesforretning. Hvis monteringen blir forsinket </w:t>
      </w:r>
      <w:proofErr w:type="spellStart"/>
      <w:r w:rsidRPr="00707584">
        <w:rPr>
          <w:rStyle w:val="ts1920-1170-970newproduct202"/>
          <w:sz w:val="16"/>
          <w:szCs w:val="20"/>
        </w:rPr>
        <w:t>pga</w:t>
      </w:r>
      <w:proofErr w:type="spellEnd"/>
      <w:r w:rsidRPr="00707584">
        <w:rPr>
          <w:rStyle w:val="ts1920-1170-970newproduct202"/>
          <w:sz w:val="16"/>
          <w:szCs w:val="20"/>
        </w:rPr>
        <w:t xml:space="preserve"> Kjøpers forhold, gjelder pkt. </w:t>
      </w:r>
      <w:r w:rsidR="0078215C">
        <w:rPr>
          <w:rStyle w:val="ts1920-1170-970newproduct202"/>
          <w:sz w:val="16"/>
          <w:szCs w:val="20"/>
        </w:rPr>
        <w:t>8</w:t>
      </w:r>
      <w:r w:rsidRPr="00707584">
        <w:rPr>
          <w:rStyle w:val="ts1920-1170-970newproduct202"/>
          <w:sz w:val="16"/>
          <w:szCs w:val="20"/>
        </w:rPr>
        <w:t xml:space="preserve"> vedr. Leverandørens rett til å kreve økt vederlag.</w:t>
      </w:r>
    </w:p>
    <w:p w14:paraId="4D61576E" w14:textId="77777777" w:rsidR="003B0272" w:rsidRDefault="00605863" w:rsidP="00553D50">
      <w:pPr>
        <w:pStyle w:val="Overskrift2"/>
        <w:ind w:left="578" w:hanging="578"/>
        <w:rPr>
          <w:rStyle w:val="Overskrift2Tegn"/>
        </w:rPr>
      </w:pPr>
      <w:r w:rsidRPr="003B0272">
        <w:rPr>
          <w:rStyle w:val="Overskrift2Tegn"/>
        </w:rPr>
        <w:t>Endring av avtalt leveringstidspunkt:</w:t>
      </w:r>
    </w:p>
    <w:p w14:paraId="2A63F260" w14:textId="77777777" w:rsidR="003B0272" w:rsidRDefault="00605863" w:rsidP="00553D50">
      <w:pPr>
        <w:spacing w:before="0" w:after="0" w:line="240" w:lineRule="auto"/>
        <w:rPr>
          <w:rStyle w:val="ts1920-1170-970newproduct202"/>
          <w:sz w:val="16"/>
          <w:szCs w:val="20"/>
        </w:rPr>
      </w:pPr>
      <w:r w:rsidRPr="003B0272">
        <w:rPr>
          <w:rStyle w:val="ts1920-1170-970newproduct202"/>
          <w:sz w:val="16"/>
          <w:szCs w:val="20"/>
        </w:rPr>
        <w:t>Det avtalte leveringstidspunktet kan endres dersom:</w:t>
      </w:r>
    </w:p>
    <w:p w14:paraId="5756176D" w14:textId="77777777" w:rsidR="00605863" w:rsidRPr="003B0272" w:rsidRDefault="00605863" w:rsidP="003B0272">
      <w:pPr>
        <w:pStyle w:val="Listeavsnitt"/>
        <w:numPr>
          <w:ilvl w:val="0"/>
          <w:numId w:val="12"/>
        </w:numPr>
        <w:spacing w:after="360" w:line="240" w:lineRule="auto"/>
        <w:rPr>
          <w:rStyle w:val="ts1920-1170-970newproduct202"/>
          <w:sz w:val="16"/>
          <w:szCs w:val="20"/>
        </w:rPr>
      </w:pPr>
      <w:r w:rsidRPr="003B0272">
        <w:rPr>
          <w:rStyle w:val="ts1920-1170-970newproduct202"/>
          <w:sz w:val="16"/>
          <w:szCs w:val="20"/>
        </w:rPr>
        <w:t xml:space="preserve">Partene blir enige om endringer, jf. pkt. </w:t>
      </w:r>
      <w:r w:rsidR="0078215C" w:rsidRPr="003B0272">
        <w:rPr>
          <w:rStyle w:val="ts1920-1170-970newproduct202"/>
          <w:sz w:val="16"/>
          <w:szCs w:val="20"/>
        </w:rPr>
        <w:t>8</w:t>
      </w:r>
      <w:r w:rsidRPr="003B0272">
        <w:rPr>
          <w:rStyle w:val="ts1920-1170-970newproduct202"/>
          <w:sz w:val="16"/>
          <w:szCs w:val="20"/>
        </w:rPr>
        <w:t>.</w:t>
      </w:r>
    </w:p>
    <w:p w14:paraId="1CCDA68A" w14:textId="77777777" w:rsidR="00605863" w:rsidRPr="00707584" w:rsidRDefault="00605863" w:rsidP="000444B3">
      <w:pPr>
        <w:pStyle w:val="Listeavsnitt"/>
        <w:numPr>
          <w:ilvl w:val="0"/>
          <w:numId w:val="5"/>
        </w:numPr>
        <w:spacing w:after="360" w:line="240" w:lineRule="auto"/>
        <w:rPr>
          <w:rStyle w:val="ts1920-1170-970newproduct202"/>
          <w:sz w:val="16"/>
          <w:szCs w:val="20"/>
        </w:rPr>
      </w:pPr>
      <w:r w:rsidRPr="00707584">
        <w:rPr>
          <w:rStyle w:val="ts1920-1170-970newproduct202"/>
          <w:sz w:val="16"/>
          <w:szCs w:val="20"/>
        </w:rPr>
        <w:t>Kjøper ikke yter nødvendig medvirkning eller oppfyller sitt ansvar. Dette kan for eksempel gjelde ved mangelfulle/forsinkede opplysninger som skal danne grunnlag for produksjon eller levering samt forsinket levering av materiell, som Kjøper er ansvarlig for.</w:t>
      </w:r>
    </w:p>
    <w:p w14:paraId="187AABDD" w14:textId="40BE00DB" w:rsidR="00605863" w:rsidRPr="00707584" w:rsidRDefault="00605863" w:rsidP="000444B3">
      <w:pPr>
        <w:pStyle w:val="Listeavsnitt"/>
        <w:numPr>
          <w:ilvl w:val="0"/>
          <w:numId w:val="5"/>
        </w:numPr>
        <w:spacing w:after="360" w:line="240" w:lineRule="auto"/>
        <w:rPr>
          <w:rFonts w:ascii="&amp;quot" w:eastAsia="Times New Roman" w:hAnsi="&amp;quot" w:cs="Times New Roman"/>
          <w:color w:val="6E6E6E"/>
          <w:szCs w:val="24"/>
          <w:lang w:eastAsia="nb-NO"/>
        </w:rPr>
      </w:pPr>
      <w:r w:rsidRPr="00707584">
        <w:rPr>
          <w:rStyle w:val="ts1920-1170-970newproduct202"/>
          <w:sz w:val="16"/>
          <w:szCs w:val="20"/>
        </w:rPr>
        <w:t>Leverandør rammes av en hindring utenfor hans kontroll, som han ikke med rimelighet kunne ventes å ha tatt i betraktning på avtaletidspunktet eller å unngå eller overvinne følgene av. Dette kan for eksempel være uforutsette forsinkelser fra underleverandører produksjonshavari, transportbrekkasje</w:t>
      </w:r>
      <w:r w:rsidR="00F81745">
        <w:rPr>
          <w:rStyle w:val="ts1920-1170-970newproduct202"/>
          <w:sz w:val="16"/>
          <w:szCs w:val="20"/>
        </w:rPr>
        <w:t xml:space="preserve">, uforutsette leveringsutfordringer </w:t>
      </w:r>
      <w:proofErr w:type="spellStart"/>
      <w:r w:rsidR="00F81745">
        <w:rPr>
          <w:rStyle w:val="ts1920-1170-970newproduct202"/>
          <w:sz w:val="16"/>
          <w:szCs w:val="20"/>
        </w:rPr>
        <w:t>pga</w:t>
      </w:r>
      <w:proofErr w:type="spellEnd"/>
      <w:r w:rsidR="00F81745">
        <w:rPr>
          <w:rStyle w:val="ts1920-1170-970newproduct202"/>
          <w:sz w:val="16"/>
          <w:szCs w:val="20"/>
        </w:rPr>
        <w:t xml:space="preserve"> krig</w:t>
      </w:r>
      <w:r w:rsidR="00FE30E3">
        <w:rPr>
          <w:rStyle w:val="ts1920-1170-970newproduct202"/>
          <w:sz w:val="16"/>
          <w:szCs w:val="20"/>
        </w:rPr>
        <w:t>, energiforsyning</w:t>
      </w:r>
      <w:r w:rsidRPr="00707584">
        <w:rPr>
          <w:rStyle w:val="ts1920-1170-970newproduct202"/>
          <w:sz w:val="16"/>
          <w:szCs w:val="20"/>
        </w:rPr>
        <w:t xml:space="preserve"> eller </w:t>
      </w:r>
      <w:r w:rsidR="009941CE">
        <w:rPr>
          <w:rStyle w:val="ts1920-1170-970newproduct202"/>
          <w:sz w:val="16"/>
          <w:szCs w:val="20"/>
        </w:rPr>
        <w:t xml:space="preserve">andre </w:t>
      </w:r>
      <w:r w:rsidRPr="00707584">
        <w:rPr>
          <w:rStyle w:val="ts1920-1170-970newproduct202"/>
          <w:sz w:val="16"/>
          <w:szCs w:val="20"/>
        </w:rPr>
        <w:t>force majeure</w:t>
      </w:r>
      <w:r w:rsidR="009941CE">
        <w:rPr>
          <w:rStyle w:val="ts1920-1170-970newproduct202"/>
          <w:sz w:val="16"/>
          <w:szCs w:val="20"/>
        </w:rPr>
        <w:t xml:space="preserve"> forhold</w:t>
      </w:r>
      <w:r w:rsidRPr="00707584">
        <w:rPr>
          <w:rFonts w:ascii="&amp;quot" w:eastAsia="Times New Roman" w:hAnsi="&amp;quot" w:cs="Times New Roman"/>
          <w:color w:val="6E6E6E"/>
          <w:szCs w:val="24"/>
          <w:lang w:eastAsia="nb-NO"/>
        </w:rPr>
        <w:t>.</w:t>
      </w:r>
    </w:p>
    <w:p w14:paraId="35200BD0" w14:textId="77777777" w:rsidR="00352406" w:rsidRPr="00707584" w:rsidRDefault="00352406" w:rsidP="001B5836">
      <w:pPr>
        <w:pStyle w:val="Overskrift1"/>
      </w:pPr>
      <w:r w:rsidRPr="00707584">
        <w:rPr>
          <w:rStyle w:val="ts1920-1170-970newproduct208"/>
          <w:rFonts w:cstheme="majorBidi"/>
          <w:color w:val="2F5496" w:themeColor="accent1" w:themeShade="BF"/>
          <w:sz w:val="20"/>
          <w:szCs w:val="32"/>
        </w:rPr>
        <w:t>Endringer</w:t>
      </w:r>
    </w:p>
    <w:p w14:paraId="2971EBD4" w14:textId="77777777" w:rsidR="000444B3" w:rsidRPr="00707584" w:rsidRDefault="000444B3" w:rsidP="00351034">
      <w:pPr>
        <w:rPr>
          <w:rStyle w:val="ts1920-1170-970newproduct202"/>
          <w:sz w:val="16"/>
          <w:szCs w:val="20"/>
        </w:rPr>
      </w:pPr>
      <w:r w:rsidRPr="00707584">
        <w:rPr>
          <w:rStyle w:val="ts1920-1170-970newproduct202"/>
          <w:sz w:val="16"/>
          <w:szCs w:val="20"/>
        </w:rPr>
        <w:t>Kjøper har ingen ubetinget rett til å få utsatt leveringstidspunkt, endre eller avbestille hele eller deler av leveransen. En evt. aksept av avbestilling kan kun skje mot erstatning av Leverandørens tap.</w:t>
      </w:r>
    </w:p>
    <w:p w14:paraId="1270DF83" w14:textId="77777777" w:rsidR="000444B3" w:rsidRPr="00707584" w:rsidRDefault="000444B3" w:rsidP="00351034">
      <w:pPr>
        <w:rPr>
          <w:rStyle w:val="ts1920-1170-970newproduct202"/>
          <w:sz w:val="16"/>
          <w:szCs w:val="20"/>
        </w:rPr>
      </w:pPr>
      <w:r w:rsidRPr="00707584">
        <w:rPr>
          <w:rStyle w:val="ts1920-1170-970newproduct202"/>
          <w:sz w:val="16"/>
          <w:szCs w:val="20"/>
        </w:rPr>
        <w:t>Alle anmodninger om endringer skal fremsettes skriftlig i rimelig tid før avtalt levering. Ved endringsanmodninger skal Kjøper gi nøyaktig informasjon om den endring/de endringer som ønskes.</w:t>
      </w:r>
    </w:p>
    <w:p w14:paraId="0F3B609C" w14:textId="77777777" w:rsidR="000444B3" w:rsidRPr="00707584" w:rsidRDefault="000444B3" w:rsidP="00351034">
      <w:pPr>
        <w:rPr>
          <w:rStyle w:val="ts1920-1170-970newproduct202"/>
          <w:sz w:val="16"/>
          <w:szCs w:val="20"/>
        </w:rPr>
      </w:pPr>
      <w:r w:rsidRPr="00707584">
        <w:rPr>
          <w:rStyle w:val="ts1920-1170-970newproduct202"/>
          <w:sz w:val="16"/>
          <w:szCs w:val="20"/>
        </w:rPr>
        <w:t xml:space="preserve">Leverandøren har rett til å kreve økt vederlag ved endringer, herunder en økning i enhetspriser. Dette gjelder også ved forsinkelser eller manglende medvirkning som skyldes Kjøper eller forhold han er ansvarlig for. Er varen produsert eller klargjort på Leverandørenes lager, vil Kjøper bli belastet lagerleie og øvrige kostnader som påløper </w:t>
      </w:r>
      <w:proofErr w:type="spellStart"/>
      <w:r w:rsidRPr="00707584">
        <w:rPr>
          <w:rStyle w:val="ts1920-1170-970newproduct202"/>
          <w:sz w:val="16"/>
          <w:szCs w:val="20"/>
        </w:rPr>
        <w:t>pga</w:t>
      </w:r>
      <w:proofErr w:type="spellEnd"/>
      <w:r w:rsidRPr="00707584">
        <w:rPr>
          <w:rStyle w:val="ts1920-1170-970newproduct202"/>
          <w:sz w:val="16"/>
          <w:szCs w:val="20"/>
        </w:rPr>
        <w:t xml:space="preserve"> forsinket levering. Hvis Leverandøren som følge av Kjøpers forhold må betale forsinkelses-/ avbestillings</w:t>
      </w:r>
      <w:r w:rsidRPr="00707584">
        <w:rPr>
          <w:rStyle w:val="ts1920-1170-970newproduct202"/>
          <w:sz w:val="16"/>
          <w:szCs w:val="20"/>
        </w:rPr>
        <w:softHyphen/>
        <w:t>erstatning til sin under</w:t>
      </w:r>
      <w:r w:rsidRPr="00707584">
        <w:rPr>
          <w:rStyle w:val="ts1920-1170-970newproduct202"/>
          <w:sz w:val="16"/>
          <w:szCs w:val="20"/>
        </w:rPr>
        <w:softHyphen/>
        <w:t>leverandør, er Kjøper ansvarlig for dette.</w:t>
      </w:r>
    </w:p>
    <w:p w14:paraId="73F6071A" w14:textId="77777777" w:rsidR="000444B3" w:rsidRPr="00707584" w:rsidRDefault="000444B3" w:rsidP="00351034">
      <w:pPr>
        <w:rPr>
          <w:rStyle w:val="ts1920-1170-970newproduct202"/>
          <w:sz w:val="16"/>
          <w:szCs w:val="20"/>
        </w:rPr>
      </w:pPr>
      <w:r w:rsidRPr="00707584">
        <w:rPr>
          <w:rStyle w:val="ts1920-1170-970newproduct202"/>
          <w:sz w:val="16"/>
          <w:szCs w:val="20"/>
        </w:rPr>
        <w:lastRenderedPageBreak/>
        <w:t>Leverandør skal så snart som mulig etter å ha mottatt en endringsanmodning, informere om hvorvidt endringsanmodningen kan etterkommes, og hva det medfører med hensyn til endringer i pris, leveringstid og andre forhold. Hvis Kjøper ønsker å gjennomføre endringen, skal Leverandøren bekrefte endringen.</w:t>
      </w:r>
    </w:p>
    <w:p w14:paraId="407B66C2" w14:textId="77777777" w:rsidR="00720042" w:rsidRPr="00707584" w:rsidRDefault="00352406" w:rsidP="001B5836">
      <w:pPr>
        <w:pStyle w:val="Overskrift1"/>
        <w:rPr>
          <w:rStyle w:val="ts1920-1170-970newproduct209"/>
          <w:rFonts w:cstheme="majorBidi"/>
          <w:color w:val="2F5496" w:themeColor="accent1" w:themeShade="BF"/>
          <w:sz w:val="20"/>
          <w:szCs w:val="32"/>
        </w:rPr>
      </w:pPr>
      <w:r w:rsidRPr="00707584">
        <w:rPr>
          <w:rStyle w:val="ts1920-1170-970newproduct209"/>
          <w:rFonts w:cstheme="majorBidi"/>
          <w:color w:val="2F5496" w:themeColor="accent1" w:themeShade="BF"/>
          <w:sz w:val="20"/>
          <w:szCs w:val="32"/>
        </w:rPr>
        <w:t>Kjøpers undersøkelsesplikt</w:t>
      </w:r>
    </w:p>
    <w:p w14:paraId="5921F31F" w14:textId="77777777" w:rsidR="000444B3" w:rsidRPr="00707584" w:rsidRDefault="000444B3" w:rsidP="00351034">
      <w:pPr>
        <w:rPr>
          <w:rStyle w:val="ts1920-1170-970newproduct202"/>
          <w:rFonts w:eastAsiaTheme="majorEastAsia"/>
          <w:b/>
          <w:bCs/>
          <w:sz w:val="20"/>
          <w:szCs w:val="24"/>
        </w:rPr>
      </w:pPr>
      <w:r w:rsidRPr="00707584">
        <w:rPr>
          <w:rStyle w:val="ts1920-1170-970newproduct202"/>
          <w:sz w:val="16"/>
          <w:szCs w:val="20"/>
        </w:rPr>
        <w:t>Kjøper plikter å undersøke varen straks den er levert. Under</w:t>
      </w:r>
      <w:r w:rsidRPr="00707584">
        <w:rPr>
          <w:rStyle w:val="ts1920-1170-970newproduct202"/>
          <w:sz w:val="16"/>
          <w:szCs w:val="20"/>
        </w:rPr>
        <w:softHyphen/>
        <w:t>søkelsen skal omfatte levert kvantum og kvalitet, herunder eventuelle synlige skader. I den grad det er mulig, skal mangler dokumenteres. Eventuelle anmerkninger skal påføres frakt</w:t>
      </w:r>
      <w:r w:rsidR="003B0272">
        <w:rPr>
          <w:rStyle w:val="ts1920-1170-970newproduct202"/>
          <w:sz w:val="16"/>
          <w:szCs w:val="20"/>
        </w:rPr>
        <w:t xml:space="preserve"> </w:t>
      </w:r>
      <w:r w:rsidRPr="00707584">
        <w:rPr>
          <w:rStyle w:val="ts1920-1170-970newproduct202"/>
          <w:sz w:val="16"/>
          <w:szCs w:val="20"/>
        </w:rPr>
        <w:t>dokumentet.</w:t>
      </w:r>
    </w:p>
    <w:p w14:paraId="0678D384" w14:textId="77777777" w:rsidR="000444B3" w:rsidRPr="00707584" w:rsidRDefault="000444B3" w:rsidP="00351034">
      <w:pPr>
        <w:rPr>
          <w:rStyle w:val="ts1920-1170-970newproduct202"/>
          <w:sz w:val="16"/>
          <w:szCs w:val="20"/>
        </w:rPr>
      </w:pPr>
      <w:r w:rsidRPr="00707584">
        <w:rPr>
          <w:rStyle w:val="ts1920-1170-970newproduct202"/>
          <w:sz w:val="16"/>
          <w:szCs w:val="20"/>
        </w:rPr>
        <w:t>Ved større leveranser og alle leveranser som omfatter montering, kan Leverandøren kreve at Kjøper kvitterer for at varen er i henhold til avtalen, evt. at det gjennomføres befaring. Leverandøren skal i så fall innkalle Kjøper til befaring i rimelig tid. Kjøper har plikt til å møte ved befaringen, men hvis han ikke møter kan Leverandøren gjennomføre befaringen alene.</w:t>
      </w:r>
      <w:r w:rsidRPr="00707584">
        <w:rPr>
          <w:rStyle w:val="ts1920-1170-970newproduct202"/>
          <w:sz w:val="16"/>
          <w:szCs w:val="20"/>
        </w:rPr>
        <w:br/>
        <w:t>Det skal føres protokoll fra befaringen, som skal angi hvem som er tilstede, evt. Mangler som påvises og frist for utbedring.</w:t>
      </w:r>
    </w:p>
    <w:p w14:paraId="64572DF7" w14:textId="77777777" w:rsidR="00352406" w:rsidRPr="00707584" w:rsidRDefault="00352406" w:rsidP="001B5836">
      <w:pPr>
        <w:pStyle w:val="Overskrift1"/>
      </w:pPr>
      <w:r w:rsidRPr="00707584">
        <w:rPr>
          <w:rStyle w:val="ts1920-1170-970newproduct2010"/>
          <w:rFonts w:cstheme="majorBidi"/>
          <w:color w:val="2F5496" w:themeColor="accent1" w:themeShade="BF"/>
          <w:sz w:val="20"/>
          <w:szCs w:val="32"/>
        </w:rPr>
        <w:t>Mangler</w:t>
      </w:r>
    </w:p>
    <w:p w14:paraId="7F8B53B7" w14:textId="77777777" w:rsidR="000444B3" w:rsidRPr="00707584" w:rsidRDefault="000444B3" w:rsidP="00351034">
      <w:pPr>
        <w:rPr>
          <w:rStyle w:val="ts1920-1170-970newproduct202"/>
          <w:sz w:val="16"/>
          <w:szCs w:val="20"/>
        </w:rPr>
      </w:pPr>
      <w:r w:rsidRPr="00707584">
        <w:rPr>
          <w:rStyle w:val="ts1920-1170-970newproduct202"/>
          <w:sz w:val="16"/>
          <w:szCs w:val="20"/>
        </w:rPr>
        <w:t>Det foreligger en mangel dersom varen og evt. monteringen (hvis leveransen omfatter montering), ikke har den kvalitet Kjøper har krav på etter avtalen, under forutsetning av at service og vedlikehold er gjennomført i henhold til FDV dokumentasjonen.</w:t>
      </w:r>
    </w:p>
    <w:p w14:paraId="1F177E68" w14:textId="77777777" w:rsidR="000444B3" w:rsidRPr="00707584" w:rsidRDefault="000444B3" w:rsidP="00351034">
      <w:pPr>
        <w:rPr>
          <w:rStyle w:val="ts1920-1170-970newproduct202"/>
          <w:sz w:val="16"/>
          <w:szCs w:val="20"/>
        </w:rPr>
      </w:pPr>
      <w:r w:rsidRPr="00707584">
        <w:rPr>
          <w:rStyle w:val="ts1920-1170-970newproduct202"/>
          <w:sz w:val="16"/>
          <w:szCs w:val="20"/>
        </w:rPr>
        <w:t xml:space="preserve">Kjøperen taper sin rett til å gjøre mangelen gjeldende dersom han ikke reklamerer skriftlig innen rimelig tid, og senest 8 virkedager, etter at han oppdaget eller burde ha oppdaget den. I de tilfeller det avholdes befaring, plikter Kjøper å melde fra om mangler han har eller burde ha oppdaget i løpet av befaringen, jf. Pkt. </w:t>
      </w:r>
      <w:r w:rsidR="00335246">
        <w:rPr>
          <w:rStyle w:val="ts1920-1170-970newproduct202"/>
          <w:sz w:val="16"/>
          <w:szCs w:val="20"/>
        </w:rPr>
        <w:t>9</w:t>
      </w:r>
      <w:r w:rsidRPr="00707584">
        <w:rPr>
          <w:rStyle w:val="ts1920-1170-970newproduct202"/>
          <w:sz w:val="16"/>
          <w:szCs w:val="20"/>
        </w:rPr>
        <w:t>.</w:t>
      </w:r>
      <w:r w:rsidRPr="00707584">
        <w:rPr>
          <w:rStyle w:val="ts1920-1170-970newproduct202"/>
          <w:sz w:val="16"/>
          <w:szCs w:val="20"/>
        </w:rPr>
        <w:br/>
        <w:t>Reklamerer ikke Kjøperen innen 12 måneder etter levering/avholdt befaring, kan han uansett ikke senere gjøre mangelen gjeldende.</w:t>
      </w:r>
      <w:r w:rsidRPr="00707584">
        <w:rPr>
          <w:rStyle w:val="ts1920-1170-970newproduct202"/>
          <w:sz w:val="16"/>
          <w:szCs w:val="20"/>
        </w:rPr>
        <w:br/>
        <w:t xml:space="preserve">Reklamasjonen skal fremsettes skriftlig og på Leverandørens </w:t>
      </w:r>
      <w:r w:rsidR="003B0272">
        <w:rPr>
          <w:rStyle w:val="ts1920-1170-970newproduct202"/>
          <w:sz w:val="16"/>
          <w:szCs w:val="20"/>
        </w:rPr>
        <w:t xml:space="preserve">web baserte </w:t>
      </w:r>
      <w:r w:rsidRPr="00707584">
        <w:rPr>
          <w:rStyle w:val="ts1920-1170-970newproduct202"/>
          <w:sz w:val="16"/>
          <w:szCs w:val="20"/>
        </w:rPr>
        <w:t>reklamasjonsskjema. Kjøper plikter å bistå Leverandøren i reklamasjons</w:t>
      </w:r>
      <w:r w:rsidRPr="00707584">
        <w:rPr>
          <w:rStyle w:val="ts1920-1170-970newproduct202"/>
          <w:sz w:val="16"/>
          <w:szCs w:val="20"/>
        </w:rPr>
        <w:softHyphen/>
        <w:t>håndteringen.</w:t>
      </w:r>
    </w:p>
    <w:p w14:paraId="6359170C" w14:textId="77777777" w:rsidR="00335246" w:rsidRDefault="000444B3" w:rsidP="00351034">
      <w:pPr>
        <w:rPr>
          <w:rStyle w:val="ts1920-1170-970newproduct202"/>
          <w:sz w:val="16"/>
          <w:szCs w:val="20"/>
        </w:rPr>
      </w:pPr>
      <w:r w:rsidRPr="00707584">
        <w:rPr>
          <w:rStyle w:val="ts1920-1170-970newproduct202"/>
          <w:sz w:val="16"/>
          <w:szCs w:val="20"/>
        </w:rPr>
        <w:t>Ved mangler plikter Leverandøren, etter Leverandørens valg, å rette mangelen kostnadsfritt eller levere ny vare til det opprinnelige leverings</w:t>
      </w:r>
      <w:r w:rsidRPr="00707584">
        <w:rPr>
          <w:rStyle w:val="ts1920-1170-970newproduct202"/>
          <w:sz w:val="16"/>
          <w:szCs w:val="20"/>
        </w:rPr>
        <w:softHyphen/>
        <w:t>stedet. Demontering/ montering og transport omfattes kun hvis Leverandøren også har forestått monteringen, og bare hvis kostnadene ikke</w:t>
      </w:r>
      <w:r w:rsidR="00214566">
        <w:rPr>
          <w:rStyle w:val="ts1920-1170-970newproduct202"/>
          <w:sz w:val="16"/>
          <w:szCs w:val="20"/>
        </w:rPr>
        <w:t xml:space="preserve"> </w:t>
      </w:r>
      <w:r w:rsidRPr="00707584">
        <w:rPr>
          <w:rStyle w:val="ts1920-1170-970newproduct202"/>
          <w:sz w:val="16"/>
          <w:szCs w:val="20"/>
        </w:rPr>
        <w:t xml:space="preserve">vil bli uforholdsmessig store i forhold til det som oppnås. </w:t>
      </w:r>
      <w:r w:rsidR="00335246">
        <w:rPr>
          <w:rStyle w:val="ts1920-1170-970newproduct202"/>
          <w:sz w:val="16"/>
          <w:szCs w:val="20"/>
        </w:rPr>
        <w:t>Eventuelle systemet montert utenpå produkter som inngår i Leveransen og som må demonteres for at Leverandøren skal kunne forestå utbedringer, demonteres/monteres for kjøpers regning.</w:t>
      </w:r>
    </w:p>
    <w:p w14:paraId="6BD61B32" w14:textId="77777777" w:rsidR="000444B3" w:rsidRPr="00707584" w:rsidRDefault="000444B3" w:rsidP="00351034">
      <w:pPr>
        <w:rPr>
          <w:rStyle w:val="ts1920-1170-970newproduct202"/>
          <w:sz w:val="16"/>
          <w:szCs w:val="20"/>
        </w:rPr>
      </w:pPr>
      <w:r w:rsidRPr="00707584">
        <w:rPr>
          <w:rStyle w:val="ts1920-1170-970newproduct202"/>
          <w:sz w:val="16"/>
          <w:szCs w:val="20"/>
        </w:rPr>
        <w:t>Kjøper har ikke rett til å få dekket sine utbedringskostnader, uten at dette er skriftlig forhåndsakseptert av Leverandøren</w:t>
      </w:r>
    </w:p>
    <w:p w14:paraId="0FDE4654" w14:textId="77777777" w:rsidR="000444B3" w:rsidRPr="00707584" w:rsidRDefault="000444B3" w:rsidP="00351034">
      <w:pPr>
        <w:rPr>
          <w:rStyle w:val="ts1920-1170-970newproduct202"/>
          <w:sz w:val="16"/>
          <w:szCs w:val="20"/>
        </w:rPr>
      </w:pPr>
      <w:r w:rsidRPr="00707584">
        <w:rPr>
          <w:rStyle w:val="ts1920-1170-970newproduct202"/>
          <w:sz w:val="16"/>
          <w:szCs w:val="20"/>
        </w:rPr>
        <w:t>Levert beslag, låskasser ol anses kun som en mangel dersom Leverandøren får aksept for reklamasjon hos sin underleverandør. Dette innebærer at Kjøper ved slike reklamasjoner blir fakturert, for så eventuelt senere å få tilsendt kreditnota hvis Leverandøren får kreditnota fra sin underleverandør. Ved slike mangler må Kjøper uansett selv dekke transport og demontering/montering.</w:t>
      </w:r>
    </w:p>
    <w:p w14:paraId="5D3CAD0D" w14:textId="77777777" w:rsidR="000444B3" w:rsidRPr="00707584" w:rsidRDefault="000444B3" w:rsidP="00351034">
      <w:pPr>
        <w:rPr>
          <w:rStyle w:val="ts1920-1170-970newproduct202"/>
          <w:sz w:val="16"/>
          <w:szCs w:val="20"/>
        </w:rPr>
      </w:pPr>
      <w:r w:rsidRPr="00707584">
        <w:rPr>
          <w:rStyle w:val="ts1920-1170-970newproduct202"/>
          <w:sz w:val="16"/>
          <w:szCs w:val="20"/>
        </w:rPr>
        <w:t>Selv om Leverandøren har forestått monteringen, er han ikke under noen omstendighet ansvarlig for skader, som riper, bulker, overflateskader, glassbrekkasje el. som skjer under eller etter montasjen og ikke skyldes Leverandøren eller hans underleverandører. Skade/endringsbehov som skyldes setninger i bygget eller bygge-materialet levert av andre, ligger også utenfor Leverandørens ansvar.</w:t>
      </w:r>
    </w:p>
    <w:p w14:paraId="7BC7AFD3" w14:textId="77777777" w:rsidR="00214566" w:rsidRDefault="000444B3" w:rsidP="00351034">
      <w:pPr>
        <w:rPr>
          <w:rStyle w:val="ts1920-1170-970newproduct202"/>
          <w:sz w:val="16"/>
          <w:szCs w:val="20"/>
        </w:rPr>
      </w:pPr>
      <w:r w:rsidRPr="00707584">
        <w:rPr>
          <w:rStyle w:val="ts1920-1170-970newproduct202"/>
          <w:sz w:val="16"/>
          <w:szCs w:val="20"/>
        </w:rPr>
        <w:t xml:space="preserve">Kjøperen kan bare heve og/eller kreve erstatning som følge av mangler, dersom Leverandøren har utvist grov uaktsomhet (skyld) eller forsett. I så fall er erstatningen begrenset til kostnaden ved å levere ny vare, og demontering/montering såfremt Leverandøren også har forestått monteringen. </w:t>
      </w:r>
    </w:p>
    <w:p w14:paraId="36B12545" w14:textId="77777777" w:rsidR="00C966FC" w:rsidRPr="00707584" w:rsidRDefault="000444B3" w:rsidP="00351034">
      <w:pPr>
        <w:rPr>
          <w:rStyle w:val="ts1920-1170-970newproduct202"/>
          <w:sz w:val="16"/>
          <w:szCs w:val="20"/>
        </w:rPr>
      </w:pPr>
      <w:r w:rsidRPr="00707584">
        <w:rPr>
          <w:rStyle w:val="ts1920-1170-970newproduct202"/>
          <w:sz w:val="16"/>
          <w:szCs w:val="20"/>
        </w:rPr>
        <w:t xml:space="preserve">Leverandøren har intet ansvar for mangler utover det som er foreskrevet i Punkt </w:t>
      </w:r>
      <w:r w:rsidR="003B0272">
        <w:rPr>
          <w:rStyle w:val="ts1920-1170-970newproduct202"/>
          <w:sz w:val="16"/>
          <w:szCs w:val="20"/>
        </w:rPr>
        <w:t>10</w:t>
      </w:r>
      <w:r w:rsidRPr="00707584">
        <w:rPr>
          <w:rStyle w:val="ts1920-1170-970newproduct202"/>
          <w:sz w:val="16"/>
          <w:szCs w:val="20"/>
        </w:rPr>
        <w:t xml:space="preserve">. Dette gjelder ethvert tap mangelen måtte forårsake, som for eksempel driftstap, tapt fortjeneste og andre økonomiske konsekvenstap. Hvis Leverandøren foretar undersøkelser eller utbedringer av forhold som viser seg ikke å utgjøre en mangel, vil Kjøper bli fakturert i henhold til Leverandørens prisliste og medgått tid. </w:t>
      </w:r>
    </w:p>
    <w:p w14:paraId="44EF8608" w14:textId="77777777" w:rsidR="00C966FC" w:rsidRPr="00707584" w:rsidRDefault="000444B3" w:rsidP="00351034">
      <w:pPr>
        <w:rPr>
          <w:rStyle w:val="ts1920-1170-970newproduct202"/>
          <w:sz w:val="16"/>
          <w:szCs w:val="20"/>
        </w:rPr>
      </w:pPr>
      <w:r w:rsidRPr="00707584">
        <w:rPr>
          <w:rStyle w:val="ts1920-1170-970newproduct202"/>
          <w:sz w:val="16"/>
          <w:szCs w:val="20"/>
        </w:rPr>
        <w:t>CE-merkede produkter, herunder brann</w:t>
      </w:r>
      <w:r w:rsidRPr="00707584">
        <w:rPr>
          <w:rStyle w:val="ts1920-1170-970newproduct202"/>
          <w:sz w:val="16"/>
          <w:szCs w:val="20"/>
        </w:rPr>
        <w:softHyphen/>
        <w:t>sertifiserte produkter, er produsert og kontrollert etter særlige retningslinjer som Leverandøren er bundet av. Kjøper er ansvarlig for korrekt håndtering og montering basert på foreliggende retningslinjer og dokumentasjon og/eller kvalifisert bedømming av løsning.</w:t>
      </w:r>
    </w:p>
    <w:p w14:paraId="33F5C310" w14:textId="77777777" w:rsidR="00C966FC" w:rsidRPr="00707584" w:rsidRDefault="00352406" w:rsidP="001B5836">
      <w:pPr>
        <w:pStyle w:val="Overskrift1"/>
        <w:rPr>
          <w:rStyle w:val="ts1920-1170-970newproduct2011"/>
          <w:rFonts w:cstheme="majorBidi"/>
          <w:color w:val="2F5496" w:themeColor="accent1" w:themeShade="BF"/>
          <w:sz w:val="20"/>
          <w:szCs w:val="32"/>
        </w:rPr>
      </w:pPr>
      <w:r w:rsidRPr="00707584">
        <w:rPr>
          <w:rStyle w:val="ts1920-1170-970newproduct2011"/>
          <w:rFonts w:cstheme="majorBidi"/>
          <w:color w:val="2F5496" w:themeColor="accent1" w:themeShade="BF"/>
          <w:sz w:val="20"/>
          <w:szCs w:val="32"/>
        </w:rPr>
        <w:t>Forsinket levering</w:t>
      </w:r>
    </w:p>
    <w:p w14:paraId="764914B3" w14:textId="77777777" w:rsidR="00E011F1" w:rsidRPr="00707584" w:rsidRDefault="000444B3" w:rsidP="00351034">
      <w:pPr>
        <w:rPr>
          <w:rStyle w:val="ts1920-1170-970newproduct202"/>
          <w:rFonts w:asciiTheme="majorHAnsi" w:eastAsiaTheme="majorEastAsia" w:hAnsiTheme="majorHAnsi" w:cstheme="majorBidi"/>
          <w:color w:val="2F5496" w:themeColor="accent1" w:themeShade="BF"/>
          <w:sz w:val="24"/>
          <w:szCs w:val="32"/>
        </w:rPr>
      </w:pPr>
      <w:r w:rsidRPr="00707584">
        <w:rPr>
          <w:rStyle w:val="ts1920-1170-970newproduct202"/>
          <w:sz w:val="16"/>
          <w:szCs w:val="20"/>
        </w:rPr>
        <w:t xml:space="preserve">Dersom Leverandøren blir klar over at levering ikke kan skje til avtalt tid, skal Kjøper underrettes umiddelbart. Leverandøren skal dessuten, dersom det er mulig, samtidig angi ny leveringsdato. Kjøperen taper sin rett til å gjøre gjeldende krav etter en forsinkelse dersom han ikke reklamerer skriftlig innen rimelig tid, og senest 8 virkedager, etter at forsinkelse er varslet. Kjøper kan ved forsinkelse heve kjøpet dersom hans formål med kjøpet blir vesentlig forfeilet, og forsinkelsen varer mer enn 60 virkedager. </w:t>
      </w:r>
    </w:p>
    <w:p w14:paraId="6CAC19B3" w14:textId="77777777" w:rsidR="000444B3" w:rsidRPr="00707584" w:rsidRDefault="000444B3" w:rsidP="00351034">
      <w:pPr>
        <w:rPr>
          <w:rStyle w:val="ts1920-1170-970newproduct202"/>
          <w:sz w:val="16"/>
          <w:szCs w:val="20"/>
        </w:rPr>
      </w:pPr>
      <w:r w:rsidRPr="00707584">
        <w:rPr>
          <w:rStyle w:val="ts1920-1170-970newproduct202"/>
          <w:sz w:val="16"/>
          <w:szCs w:val="20"/>
        </w:rPr>
        <w:t>Kjøperen kan bare kreve erstatning som følge av forsinkelse, dersom Leverandøren har utvist grov uaktsomhet (skyld) eller forsett. Leverandøren har intet ansvar for forsinkelser utover det som er foreskrevet i Punkt 1</w:t>
      </w:r>
      <w:r w:rsidR="00553D50">
        <w:rPr>
          <w:rStyle w:val="ts1920-1170-970newproduct202"/>
          <w:sz w:val="16"/>
          <w:szCs w:val="20"/>
        </w:rPr>
        <w:t>1</w:t>
      </w:r>
      <w:r w:rsidRPr="00707584">
        <w:rPr>
          <w:rStyle w:val="ts1920-1170-970newproduct202"/>
          <w:sz w:val="16"/>
          <w:szCs w:val="20"/>
        </w:rPr>
        <w:t>. Dette gjelder ethvert tap forsinkelsen måtte forårsake, som for eksempel driftstap, tapt fortjeneste og andre økonomiske konsekvenstap. Denne begrensning av selgers ansvar gjelder ikke dersom han har utvist grov uaktsomhet.</w:t>
      </w:r>
    </w:p>
    <w:p w14:paraId="2162DFD7" w14:textId="77777777" w:rsidR="00352406" w:rsidRPr="00707584" w:rsidRDefault="00352406" w:rsidP="001B5836">
      <w:pPr>
        <w:pStyle w:val="Overskrift1"/>
      </w:pPr>
      <w:r w:rsidRPr="00707584">
        <w:rPr>
          <w:rStyle w:val="ts1920-1170-970newproduct2012"/>
          <w:rFonts w:cstheme="majorBidi"/>
          <w:color w:val="2F5496" w:themeColor="accent1" w:themeShade="BF"/>
          <w:sz w:val="20"/>
          <w:szCs w:val="32"/>
        </w:rPr>
        <w:lastRenderedPageBreak/>
        <w:t>Underleverandører</w:t>
      </w:r>
    </w:p>
    <w:p w14:paraId="6931FFAA" w14:textId="77777777" w:rsidR="00352406" w:rsidRPr="00707584" w:rsidRDefault="00352406" w:rsidP="00C966FC">
      <w:pPr>
        <w:pStyle w:val="tekstas-ik-krasto"/>
        <w:spacing w:before="0" w:beforeAutospacing="0" w:after="120" w:afterAutospacing="0"/>
        <w:rPr>
          <w:rStyle w:val="ts1920-1170-970newproduct202"/>
          <w:rFonts w:eastAsiaTheme="minorHAnsi"/>
          <w:sz w:val="16"/>
          <w:szCs w:val="20"/>
          <w:lang w:eastAsia="en-US"/>
        </w:rPr>
      </w:pPr>
      <w:r w:rsidRPr="00707584">
        <w:rPr>
          <w:rStyle w:val="ts1920-1170-970newproduct202"/>
          <w:rFonts w:eastAsiaTheme="minorHAnsi"/>
          <w:sz w:val="16"/>
          <w:szCs w:val="20"/>
          <w:lang w:eastAsia="en-US"/>
        </w:rPr>
        <w:t>Lever</w:t>
      </w:r>
      <w:r w:rsidR="00C966FC" w:rsidRPr="00707584">
        <w:rPr>
          <w:rStyle w:val="ts1920-1170-970newproduct202"/>
          <w:rFonts w:eastAsiaTheme="minorHAnsi"/>
          <w:sz w:val="16"/>
          <w:szCs w:val="20"/>
          <w:lang w:eastAsia="en-US"/>
        </w:rPr>
        <w:t>a</w:t>
      </w:r>
      <w:r w:rsidRPr="00707584">
        <w:rPr>
          <w:rStyle w:val="ts1920-1170-970newproduct202"/>
          <w:rFonts w:eastAsiaTheme="minorHAnsi"/>
          <w:sz w:val="16"/>
          <w:szCs w:val="20"/>
          <w:lang w:eastAsia="en-US"/>
        </w:rPr>
        <w:t>ndør har rett til å benytte underleverandører.</w:t>
      </w:r>
    </w:p>
    <w:p w14:paraId="3E29FE51" w14:textId="77777777" w:rsidR="00352406" w:rsidRPr="00707584" w:rsidRDefault="00352406" w:rsidP="001B5836">
      <w:pPr>
        <w:pStyle w:val="Overskrift1"/>
      </w:pPr>
      <w:r w:rsidRPr="00707584">
        <w:rPr>
          <w:rStyle w:val="ts1920-1170-970newproduct2013"/>
          <w:rFonts w:cstheme="majorBidi"/>
          <w:color w:val="2F5496" w:themeColor="accent1" w:themeShade="BF"/>
          <w:sz w:val="20"/>
          <w:szCs w:val="32"/>
        </w:rPr>
        <w:t>Direkte krav, regress</w:t>
      </w:r>
    </w:p>
    <w:p w14:paraId="6C0E2FEE" w14:textId="77777777" w:rsidR="00352406" w:rsidRPr="00707584" w:rsidRDefault="00352406" w:rsidP="00351034">
      <w:pPr>
        <w:rPr>
          <w:rStyle w:val="ts1920-1170-970newproduct202"/>
          <w:sz w:val="16"/>
          <w:szCs w:val="20"/>
        </w:rPr>
      </w:pPr>
      <w:r w:rsidRPr="00707584">
        <w:rPr>
          <w:rStyle w:val="ts1920-1170-970newproduct202"/>
          <w:sz w:val="16"/>
          <w:szCs w:val="20"/>
        </w:rPr>
        <w:t>Leverandør har regressrett overfor Kjøper ved eventuelle krav fra Kjøpers sluttkunde, som Leverandør iht. avtalen mellom Kjøper og Leverandør ikke er ansvarlig for. Leverandør har også regressrett for eventuelle direktekrav fra skadelidte etter produktansvarsloven. Leverandør skal underrette Kjøper i rimelig tid før krav fra Kjøpers sluttkunde eller skadelidte etterkommes.</w:t>
      </w:r>
    </w:p>
    <w:p w14:paraId="7751BABD" w14:textId="77777777" w:rsidR="00352406" w:rsidRPr="00707584" w:rsidRDefault="00352406" w:rsidP="001B5836">
      <w:pPr>
        <w:pStyle w:val="Overskrift1"/>
      </w:pPr>
      <w:r w:rsidRPr="00707584">
        <w:rPr>
          <w:rStyle w:val="ts1920-1170-970newproduct2014"/>
          <w:rFonts w:cstheme="majorBidi"/>
          <w:color w:val="2F5496" w:themeColor="accent1" w:themeShade="BF"/>
          <w:sz w:val="20"/>
          <w:szCs w:val="32"/>
        </w:rPr>
        <w:t>Betaling</w:t>
      </w:r>
    </w:p>
    <w:p w14:paraId="1575D97A" w14:textId="77777777" w:rsidR="00352406" w:rsidRPr="00707584" w:rsidRDefault="00E011F1" w:rsidP="00351034">
      <w:pPr>
        <w:rPr>
          <w:rStyle w:val="ts1920-1170-970newproduct202"/>
          <w:sz w:val="16"/>
          <w:szCs w:val="20"/>
        </w:rPr>
      </w:pPr>
      <w:r w:rsidRPr="00707584">
        <w:rPr>
          <w:rStyle w:val="ts1920-1170-970newproduct202"/>
          <w:sz w:val="16"/>
          <w:szCs w:val="20"/>
        </w:rPr>
        <w:t>Med mindre annet er avtalt, faktureres varen ved levering. Evt. montering faktureres løpende etter hvert som utførelsen skjer. Betalingsbetingelser er netto pr 1</w:t>
      </w:r>
      <w:r w:rsidR="00335246">
        <w:rPr>
          <w:rStyle w:val="ts1920-1170-970newproduct202"/>
          <w:sz w:val="16"/>
          <w:szCs w:val="20"/>
        </w:rPr>
        <w:t>0</w:t>
      </w:r>
      <w:r w:rsidRPr="00707584">
        <w:rPr>
          <w:rStyle w:val="ts1920-1170-970newproduct202"/>
          <w:sz w:val="16"/>
          <w:szCs w:val="20"/>
        </w:rPr>
        <w:t xml:space="preserve"> dager</w:t>
      </w:r>
      <w:r w:rsidR="00335246">
        <w:rPr>
          <w:rStyle w:val="ts1920-1170-970newproduct202"/>
          <w:sz w:val="16"/>
          <w:szCs w:val="20"/>
        </w:rPr>
        <w:t xml:space="preserve"> hvis ikke annet er avtalt</w:t>
      </w:r>
      <w:r w:rsidRPr="00707584">
        <w:rPr>
          <w:rStyle w:val="ts1920-1170-970newproduct202"/>
          <w:sz w:val="16"/>
          <w:szCs w:val="20"/>
        </w:rPr>
        <w:t>. Etter forfall påløper rente i henhold til den til enhver tid gjeldende morarente på det forfalte beløp. Leverandøren har salgspant i varen inntil hele kjøpesummen inklusive renter og omkostninger, samt evt. lagerleie, er fullt betalt.</w:t>
      </w:r>
      <w:r w:rsidRPr="00707584">
        <w:rPr>
          <w:rStyle w:val="ts1920-1170-970newproduct202"/>
          <w:sz w:val="16"/>
          <w:szCs w:val="20"/>
        </w:rPr>
        <w:br/>
        <w:t xml:space="preserve">Hvis det går mer enn 1 måned fra det avtalte leveringstidspunktet, uten at levering har skjedd </w:t>
      </w:r>
      <w:proofErr w:type="spellStart"/>
      <w:r w:rsidRPr="00707584">
        <w:rPr>
          <w:rStyle w:val="ts1920-1170-970newproduct202"/>
          <w:sz w:val="16"/>
          <w:szCs w:val="20"/>
        </w:rPr>
        <w:t>pga</w:t>
      </w:r>
      <w:proofErr w:type="spellEnd"/>
      <w:r w:rsidRPr="00707584">
        <w:rPr>
          <w:rStyle w:val="ts1920-1170-970newproduct202"/>
          <w:sz w:val="16"/>
          <w:szCs w:val="20"/>
        </w:rPr>
        <w:t xml:space="preserve"> forhold Kjøper er ansvarlig for, har Leverandøren rett til å selge varen og kreve erstatning for sitt tap og utlegg.</w:t>
      </w:r>
      <w:r w:rsidR="00352406" w:rsidRPr="00707584">
        <w:rPr>
          <w:rStyle w:val="ts1920-1170-970newproduct202"/>
          <w:sz w:val="16"/>
          <w:szCs w:val="20"/>
        </w:rPr>
        <w:t> </w:t>
      </w:r>
    </w:p>
    <w:p w14:paraId="6524D7B0" w14:textId="77777777" w:rsidR="00352406" w:rsidRPr="00707584" w:rsidRDefault="00E011F1" w:rsidP="00351034">
      <w:pPr>
        <w:rPr>
          <w:rStyle w:val="ts1920-1170-970newproduct202"/>
          <w:sz w:val="16"/>
          <w:szCs w:val="20"/>
        </w:rPr>
      </w:pPr>
      <w:r w:rsidRPr="00707584">
        <w:rPr>
          <w:rStyle w:val="ts1920-1170-970newproduct202"/>
          <w:sz w:val="16"/>
          <w:szCs w:val="20"/>
        </w:rPr>
        <w:t>Leverandør forbeholder seg retten til å verifisere k</w:t>
      </w:r>
      <w:r w:rsidR="00352406" w:rsidRPr="00707584">
        <w:rPr>
          <w:rStyle w:val="ts1920-1170-970newproduct202"/>
          <w:sz w:val="16"/>
          <w:szCs w:val="20"/>
        </w:rPr>
        <w:t>jøpers kredittverdighet før varene settes i produksjon.</w:t>
      </w:r>
      <w:r w:rsidRPr="00707584">
        <w:rPr>
          <w:rStyle w:val="ts1920-1170-970newproduct202"/>
          <w:sz w:val="16"/>
          <w:szCs w:val="20"/>
        </w:rPr>
        <w:t xml:space="preserve"> Hvis Kjøper ikke kan demonstrere nødvendig kredittverdighet forbeholder Leverandør seg rett til å kansellere ordren. Ved kansellering på basis </w:t>
      </w:r>
      <w:r w:rsidR="00C966FC" w:rsidRPr="00707584">
        <w:rPr>
          <w:rStyle w:val="ts1920-1170-970newproduct202"/>
          <w:sz w:val="16"/>
          <w:szCs w:val="20"/>
        </w:rPr>
        <w:t>av</w:t>
      </w:r>
      <w:r w:rsidRPr="00707584">
        <w:rPr>
          <w:rStyle w:val="ts1920-1170-970newproduct202"/>
          <w:sz w:val="16"/>
          <w:szCs w:val="20"/>
        </w:rPr>
        <w:t xml:space="preserve"> kredittverdighet</w:t>
      </w:r>
      <w:r w:rsidR="00C966FC" w:rsidRPr="00707584">
        <w:rPr>
          <w:rStyle w:val="ts1920-1170-970newproduct202"/>
          <w:sz w:val="16"/>
          <w:szCs w:val="20"/>
        </w:rPr>
        <w:t>,</w:t>
      </w:r>
      <w:r w:rsidRPr="00707584">
        <w:rPr>
          <w:rStyle w:val="ts1920-1170-970newproduct202"/>
          <w:sz w:val="16"/>
          <w:szCs w:val="20"/>
        </w:rPr>
        <w:t xml:space="preserve"> opphører alle Kjøpers rettigheter i henhold til kontrakt og disse salgsbetingelser.</w:t>
      </w:r>
    </w:p>
    <w:p w14:paraId="517367E2" w14:textId="77777777" w:rsidR="00352406" w:rsidRPr="00707584" w:rsidRDefault="00352406" w:rsidP="001B5836">
      <w:pPr>
        <w:pStyle w:val="Overskrift1"/>
      </w:pPr>
      <w:r w:rsidRPr="00707584">
        <w:rPr>
          <w:rStyle w:val="ts1920-1170-970newproduct2015"/>
          <w:rFonts w:cstheme="majorBidi"/>
          <w:color w:val="2F5496" w:themeColor="accent1" w:themeShade="BF"/>
          <w:sz w:val="20"/>
          <w:szCs w:val="32"/>
        </w:rPr>
        <w:t>Taushetsplikt, personvern, referanser</w:t>
      </w:r>
    </w:p>
    <w:p w14:paraId="536526FC" w14:textId="77777777" w:rsidR="00553D50" w:rsidRDefault="00E011F1" w:rsidP="00553D50">
      <w:pPr>
        <w:rPr>
          <w:rStyle w:val="ts1920-1170-970newproduct202"/>
          <w:sz w:val="16"/>
          <w:szCs w:val="20"/>
        </w:rPr>
      </w:pPr>
      <w:r w:rsidRPr="00707584">
        <w:rPr>
          <w:rStyle w:val="ts1920-1170-970newproduct202"/>
          <w:sz w:val="16"/>
          <w:szCs w:val="20"/>
        </w:rPr>
        <w:t>All konfidensiell informasjon som partene blir kjent med i forbindelse med gjennomføringen av oppdraget skal behandles konfidensielt og ikke gjøres tilgjengelig for utenforstående uten skriftlig samtykke fra den annen part.</w:t>
      </w:r>
      <w:r w:rsidRPr="00707584">
        <w:rPr>
          <w:rStyle w:val="ts1920-1170-970newproduct202"/>
          <w:sz w:val="16"/>
          <w:szCs w:val="20"/>
        </w:rPr>
        <w:br/>
        <w:t xml:space="preserve">Leverandør vil registrere, lagre og behandle de opplysninger Kjøper gir for å oppfylle sine forpliktelser. </w:t>
      </w:r>
    </w:p>
    <w:p w14:paraId="6A95823D" w14:textId="77777777" w:rsidR="00351034" w:rsidRPr="00707584" w:rsidRDefault="00352406" w:rsidP="00553D50">
      <w:pPr>
        <w:pStyle w:val="Overskrift1"/>
        <w:rPr>
          <w:rStyle w:val="ts1920-1170-970newproduct2016"/>
          <w:rFonts w:cstheme="majorBidi"/>
          <w:color w:val="2F5496" w:themeColor="accent1" w:themeShade="BF"/>
          <w:sz w:val="20"/>
          <w:szCs w:val="32"/>
        </w:rPr>
      </w:pPr>
      <w:r w:rsidRPr="00707584">
        <w:rPr>
          <w:rStyle w:val="ts1920-1170-970newproduct2016"/>
          <w:rFonts w:cstheme="majorBidi"/>
          <w:color w:val="2F5496" w:themeColor="accent1" w:themeShade="BF"/>
          <w:sz w:val="20"/>
          <w:szCs w:val="32"/>
        </w:rPr>
        <w:t>Tvister</w:t>
      </w:r>
    </w:p>
    <w:p w14:paraId="04B23F32" w14:textId="77777777" w:rsidR="00352406" w:rsidRPr="00707584" w:rsidRDefault="00E011F1" w:rsidP="001B5836">
      <w:pPr>
        <w:pStyle w:val="Overskrift1"/>
        <w:numPr>
          <w:ilvl w:val="0"/>
          <w:numId w:val="0"/>
        </w:numPr>
      </w:pPr>
      <w:r w:rsidRPr="00707584">
        <w:rPr>
          <w:rStyle w:val="ts1920-1170-970newproduct202"/>
          <w:rFonts w:eastAsiaTheme="minorHAnsi"/>
          <w:sz w:val="16"/>
          <w:szCs w:val="20"/>
        </w:rPr>
        <w:t>Partenes avtale er regulert av norsk rett. Stavanger tingrett avtales som rett verneting.</w:t>
      </w:r>
      <w:r w:rsidRPr="00707584">
        <w:rPr>
          <w:color w:val="6E6E6E"/>
        </w:rPr>
        <w:t xml:space="preserve"> </w:t>
      </w:r>
    </w:p>
    <w:p w14:paraId="452F1D42" w14:textId="77777777" w:rsidR="00CC2619" w:rsidRPr="00707584" w:rsidRDefault="00CC2619">
      <w:pPr>
        <w:rPr>
          <w:sz w:val="16"/>
        </w:rPr>
      </w:pPr>
    </w:p>
    <w:sectPr w:rsidR="00CC2619" w:rsidRPr="00707584" w:rsidSect="00857FD3">
      <w:headerReference w:type="default"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31147" w14:textId="77777777" w:rsidR="00FB7F0D" w:rsidRDefault="00FB7F0D" w:rsidP="002B7CD5">
      <w:pPr>
        <w:spacing w:before="0" w:after="0" w:line="240" w:lineRule="auto"/>
      </w:pPr>
      <w:r>
        <w:separator/>
      </w:r>
    </w:p>
  </w:endnote>
  <w:endnote w:type="continuationSeparator" w:id="0">
    <w:p w14:paraId="585301F3" w14:textId="77777777" w:rsidR="00FB7F0D" w:rsidRDefault="00FB7F0D" w:rsidP="002B7CD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D8123" w14:textId="77777777" w:rsidR="00857FD3" w:rsidRDefault="00B31788" w:rsidP="00857FD3">
    <w:pPr>
      <w:pStyle w:val="Bunntekst"/>
      <w:jc w:val="center"/>
    </w:pPr>
    <w:hyperlink r:id="rId1" w:history="1">
      <w:r w:rsidR="00857FD3" w:rsidRPr="00E653F3">
        <w:rPr>
          <w:rStyle w:val="Hyperkobling"/>
        </w:rPr>
        <w:t>www.rubiconas.no</w:t>
      </w:r>
    </w:hyperlink>
    <w:r w:rsidR="00857FD3">
      <w:t xml:space="preserve">                                                </w:t>
    </w:r>
  </w:p>
  <w:p w14:paraId="2D4FDA6E" w14:textId="4729092D" w:rsidR="002B7CD5" w:rsidRPr="00857FD3" w:rsidRDefault="00857FD3" w:rsidP="00857FD3">
    <w:pPr>
      <w:pStyle w:val="Bunntekst"/>
      <w:jc w:val="center"/>
      <w:rPr>
        <w:sz w:val="8"/>
      </w:rPr>
    </w:pPr>
    <w:r w:rsidRPr="00857FD3">
      <w:rPr>
        <w:sz w:val="8"/>
      </w:rPr>
      <w:t>v0</w:t>
    </w:r>
    <w:r w:rsidR="001E22C3">
      <w:rPr>
        <w:sz w:val="8"/>
      </w:rPr>
      <w:t>5</w:t>
    </w:r>
    <w:r w:rsidRPr="00857FD3">
      <w:rPr>
        <w:sz w:val="8"/>
      </w:rPr>
      <w:t>.</w:t>
    </w:r>
    <w:r w:rsidR="003C74BA">
      <w:rPr>
        <w:sz w:val="8"/>
      </w:rPr>
      <w:t>100622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081E5" w14:textId="77777777" w:rsidR="00FB7F0D" w:rsidRDefault="00FB7F0D" w:rsidP="002B7CD5">
      <w:pPr>
        <w:spacing w:before="0" w:after="0" w:line="240" w:lineRule="auto"/>
      </w:pPr>
      <w:r>
        <w:separator/>
      </w:r>
    </w:p>
  </w:footnote>
  <w:footnote w:type="continuationSeparator" w:id="0">
    <w:p w14:paraId="05AB2D07" w14:textId="77777777" w:rsidR="00FB7F0D" w:rsidRDefault="00FB7F0D" w:rsidP="002B7CD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70289" w14:textId="2630E0DE" w:rsidR="002B7CD5" w:rsidRDefault="005B5E88" w:rsidP="002B7CD5">
    <w:pPr>
      <w:pStyle w:val="Topptekst"/>
      <w:jc w:val="right"/>
    </w:pPr>
    <w:r>
      <w:rPr>
        <w:noProof/>
      </w:rPr>
      <w:drawing>
        <wp:inline distT="0" distB="0" distL="0" distR="0" wp14:anchorId="3C2F6743" wp14:editId="01993B2D">
          <wp:extent cx="1588576" cy="466725"/>
          <wp:effectExtent l="0" t="0" r="0" b="3175"/>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pic:cNvPicPr/>
                </pic:nvPicPr>
                <pic:blipFill>
                  <a:blip r:embed="rId1">
                    <a:extLst>
                      <a:ext uri="{28A0092B-C50C-407E-A947-70E740481C1C}">
                        <a14:useLocalDpi xmlns:a14="http://schemas.microsoft.com/office/drawing/2010/main" val="0"/>
                      </a:ext>
                    </a:extLst>
                  </a:blip>
                  <a:stretch>
                    <a:fillRect/>
                  </a:stretch>
                </pic:blipFill>
                <pic:spPr>
                  <a:xfrm>
                    <a:off x="0" y="0"/>
                    <a:ext cx="1612915" cy="4738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1439"/>
    <w:multiLevelType w:val="multilevel"/>
    <w:tmpl w:val="F6D00D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0367E40"/>
    <w:multiLevelType w:val="hybridMultilevel"/>
    <w:tmpl w:val="4B1032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6ED132C"/>
    <w:multiLevelType w:val="hybridMultilevel"/>
    <w:tmpl w:val="8110DC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1A25325"/>
    <w:multiLevelType w:val="hybridMultilevel"/>
    <w:tmpl w:val="8CFC1F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151142F"/>
    <w:multiLevelType w:val="multilevel"/>
    <w:tmpl w:val="16B46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98753D"/>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6" w15:restartNumberingAfterBreak="0">
    <w:nsid w:val="4B105F2A"/>
    <w:multiLevelType w:val="multilevel"/>
    <w:tmpl w:val="35F0C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832C1F"/>
    <w:multiLevelType w:val="multilevel"/>
    <w:tmpl w:val="B4FE1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AE0FD7"/>
    <w:multiLevelType w:val="hybridMultilevel"/>
    <w:tmpl w:val="CA8614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BCD1457"/>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F3133DC"/>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0204C4A"/>
    <w:multiLevelType w:val="hybridMultilevel"/>
    <w:tmpl w:val="5C98A41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78313D5C"/>
    <w:multiLevelType w:val="multilevel"/>
    <w:tmpl w:val="73DA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3E0F3B"/>
    <w:multiLevelType w:val="hybridMultilevel"/>
    <w:tmpl w:val="F4248C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6"/>
  </w:num>
  <w:num w:numId="4">
    <w:abstractNumId w:val="4"/>
  </w:num>
  <w:num w:numId="5">
    <w:abstractNumId w:val="3"/>
  </w:num>
  <w:num w:numId="6">
    <w:abstractNumId w:val="2"/>
  </w:num>
  <w:num w:numId="7">
    <w:abstractNumId w:val="1"/>
  </w:num>
  <w:num w:numId="8">
    <w:abstractNumId w:val="0"/>
  </w:num>
  <w:num w:numId="9">
    <w:abstractNumId w:val="11"/>
  </w:num>
  <w:num w:numId="10">
    <w:abstractNumId w:val="9"/>
  </w:num>
  <w:num w:numId="11">
    <w:abstractNumId w:val="13"/>
  </w:num>
  <w:num w:numId="12">
    <w:abstractNumId w:val="8"/>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406"/>
    <w:rsid w:val="00042B7F"/>
    <w:rsid w:val="000444B3"/>
    <w:rsid w:val="000C5648"/>
    <w:rsid w:val="001B5836"/>
    <w:rsid w:val="001E22C3"/>
    <w:rsid w:val="00214566"/>
    <w:rsid w:val="002B7CD5"/>
    <w:rsid w:val="00335246"/>
    <w:rsid w:val="00351034"/>
    <w:rsid w:val="00352406"/>
    <w:rsid w:val="003B0272"/>
    <w:rsid w:val="003C74BA"/>
    <w:rsid w:val="003E186F"/>
    <w:rsid w:val="0053527B"/>
    <w:rsid w:val="00553D50"/>
    <w:rsid w:val="0057583F"/>
    <w:rsid w:val="005B5E88"/>
    <w:rsid w:val="00605863"/>
    <w:rsid w:val="00707584"/>
    <w:rsid w:val="00720042"/>
    <w:rsid w:val="00746E6E"/>
    <w:rsid w:val="0078215C"/>
    <w:rsid w:val="00796EB1"/>
    <w:rsid w:val="008234F2"/>
    <w:rsid w:val="00857FD3"/>
    <w:rsid w:val="008D451F"/>
    <w:rsid w:val="008E758A"/>
    <w:rsid w:val="009268BB"/>
    <w:rsid w:val="00992D2B"/>
    <w:rsid w:val="009941CE"/>
    <w:rsid w:val="009E6997"/>
    <w:rsid w:val="00A3003C"/>
    <w:rsid w:val="00A8645A"/>
    <w:rsid w:val="00B13EB0"/>
    <w:rsid w:val="00BF7627"/>
    <w:rsid w:val="00C966FC"/>
    <w:rsid w:val="00CC2619"/>
    <w:rsid w:val="00DA7116"/>
    <w:rsid w:val="00E011F1"/>
    <w:rsid w:val="00F81745"/>
    <w:rsid w:val="00FB7F0D"/>
    <w:rsid w:val="00FC2486"/>
    <w:rsid w:val="00FE30E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5D5CEE"/>
  <w15:chartTrackingRefBased/>
  <w15:docId w15:val="{61B41857-171C-4F84-9A4C-B7D2BEAE4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584"/>
    <w:pPr>
      <w:spacing w:before="120" w:after="120"/>
    </w:pPr>
    <w:rPr>
      <w:rFonts w:ascii="Arial" w:hAnsi="Arial"/>
      <w:sz w:val="20"/>
    </w:rPr>
  </w:style>
  <w:style w:type="paragraph" w:styleId="Overskrift1">
    <w:name w:val="heading 1"/>
    <w:basedOn w:val="Normal"/>
    <w:next w:val="Normal"/>
    <w:link w:val="Overskrift1Tegn"/>
    <w:uiPriority w:val="9"/>
    <w:qFormat/>
    <w:rsid w:val="001B5836"/>
    <w:pPr>
      <w:keepNext/>
      <w:keepLines/>
      <w:numPr>
        <w:numId w:val="14"/>
      </w:numPr>
      <w:spacing w:before="240" w:after="0"/>
      <w:outlineLvl w:val="0"/>
    </w:pPr>
    <w:rPr>
      <w:rFonts w:eastAsiaTheme="majorEastAsia" w:cstheme="majorBidi"/>
      <w:color w:val="2F5496" w:themeColor="accent1" w:themeShade="BF"/>
      <w:szCs w:val="32"/>
    </w:rPr>
  </w:style>
  <w:style w:type="paragraph" w:styleId="Overskrift2">
    <w:name w:val="heading 2"/>
    <w:basedOn w:val="Normal"/>
    <w:next w:val="Normal"/>
    <w:link w:val="Overskrift2Tegn"/>
    <w:uiPriority w:val="9"/>
    <w:unhideWhenUsed/>
    <w:qFormat/>
    <w:rsid w:val="00553D50"/>
    <w:pPr>
      <w:keepNext/>
      <w:keepLines/>
      <w:numPr>
        <w:ilvl w:val="1"/>
        <w:numId w:val="14"/>
      </w:numPr>
      <w:spacing w:before="40" w:after="0"/>
      <w:outlineLvl w:val="1"/>
    </w:pPr>
    <w:rPr>
      <w:rFonts w:asciiTheme="majorHAnsi" w:eastAsiaTheme="majorEastAsia" w:hAnsiTheme="majorHAnsi" w:cstheme="majorBidi"/>
      <w:color w:val="2F5496" w:themeColor="accent1" w:themeShade="BF"/>
      <w:sz w:val="18"/>
      <w:szCs w:val="26"/>
    </w:rPr>
  </w:style>
  <w:style w:type="paragraph" w:styleId="Overskrift3">
    <w:name w:val="heading 3"/>
    <w:basedOn w:val="Normal"/>
    <w:next w:val="Normal"/>
    <w:link w:val="Overskrift3Tegn"/>
    <w:uiPriority w:val="9"/>
    <w:semiHidden/>
    <w:unhideWhenUsed/>
    <w:qFormat/>
    <w:rsid w:val="00553D50"/>
    <w:pPr>
      <w:keepNext/>
      <w:keepLines/>
      <w:numPr>
        <w:ilvl w:val="2"/>
        <w:numId w:val="14"/>
      </w:numPr>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semiHidden/>
    <w:unhideWhenUsed/>
    <w:qFormat/>
    <w:rsid w:val="00553D50"/>
    <w:pPr>
      <w:keepNext/>
      <w:keepLines/>
      <w:numPr>
        <w:ilvl w:val="3"/>
        <w:numId w:val="14"/>
      </w:numPr>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553D50"/>
    <w:pPr>
      <w:keepNext/>
      <w:keepLines/>
      <w:numPr>
        <w:ilvl w:val="4"/>
        <w:numId w:val="14"/>
      </w:numPr>
      <w:spacing w:before="40" w:after="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unhideWhenUsed/>
    <w:qFormat/>
    <w:rsid w:val="00553D50"/>
    <w:pPr>
      <w:keepNext/>
      <w:keepLines/>
      <w:numPr>
        <w:ilvl w:val="5"/>
        <w:numId w:val="14"/>
      </w:numPr>
      <w:spacing w:before="40" w:after="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unhideWhenUsed/>
    <w:qFormat/>
    <w:rsid w:val="00553D50"/>
    <w:pPr>
      <w:keepNext/>
      <w:keepLines/>
      <w:numPr>
        <w:ilvl w:val="6"/>
        <w:numId w:val="14"/>
      </w:numPr>
      <w:spacing w:before="40" w:after="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unhideWhenUsed/>
    <w:qFormat/>
    <w:rsid w:val="00553D50"/>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553D50"/>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352406"/>
    <w:rPr>
      <w:color w:val="0000FF"/>
      <w:u w:val="single"/>
    </w:rPr>
  </w:style>
  <w:style w:type="paragraph" w:customStyle="1" w:styleId="tekstas-ik-krasto">
    <w:name w:val="tekstas-ik-krasto"/>
    <w:basedOn w:val="Normal"/>
    <w:rsid w:val="00352406"/>
    <w:pPr>
      <w:spacing w:before="100" w:beforeAutospacing="1" w:after="100" w:afterAutospacing="1" w:line="405" w:lineRule="atLeast"/>
    </w:pPr>
    <w:rPr>
      <w:rFonts w:eastAsia="Times New Roman" w:cs="Arial"/>
      <w:color w:val="26315E"/>
      <w:sz w:val="24"/>
      <w:szCs w:val="24"/>
      <w:lang w:eastAsia="nb-NO"/>
    </w:rPr>
  </w:style>
  <w:style w:type="paragraph" w:styleId="NormalWeb">
    <w:name w:val="Normal (Web)"/>
    <w:basedOn w:val="Normal"/>
    <w:uiPriority w:val="99"/>
    <w:semiHidden/>
    <w:unhideWhenUsed/>
    <w:rsid w:val="00352406"/>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ts1920-1170-970productname341">
    <w:name w:val="ts1920-1170-970_product_name_341"/>
    <w:basedOn w:val="Standardskriftforavsnitt"/>
    <w:rsid w:val="00352406"/>
    <w:rPr>
      <w:rFonts w:ascii="Arial" w:hAnsi="Arial" w:cs="Arial" w:hint="default"/>
      <w:b w:val="0"/>
      <w:bCs w:val="0"/>
      <w:color w:val="B6B6B9"/>
      <w:sz w:val="51"/>
      <w:szCs w:val="51"/>
    </w:rPr>
  </w:style>
  <w:style w:type="paragraph" w:customStyle="1" w:styleId="accordionpanel">
    <w:name w:val="accordionpanel"/>
    <w:basedOn w:val="Normal"/>
    <w:rsid w:val="00352406"/>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ts1920-1170-970newproduct201">
    <w:name w:val="ts1920-1170-970_new_product_201"/>
    <w:basedOn w:val="Standardskriftforavsnitt"/>
    <w:rsid w:val="00352406"/>
    <w:rPr>
      <w:rFonts w:ascii="Arial" w:hAnsi="Arial" w:cs="Arial" w:hint="default"/>
      <w:b w:val="0"/>
      <w:bCs w:val="0"/>
      <w:color w:val="26315E"/>
      <w:sz w:val="30"/>
      <w:szCs w:val="30"/>
    </w:rPr>
  </w:style>
  <w:style w:type="character" w:customStyle="1" w:styleId="ts1920-1170-970newproduct202">
    <w:name w:val="ts1920-1170-970_new_product_202"/>
    <w:basedOn w:val="Standardskriftforavsnitt"/>
    <w:rsid w:val="00352406"/>
    <w:rPr>
      <w:rFonts w:ascii="Arial" w:hAnsi="Arial" w:cs="Arial" w:hint="default"/>
      <w:b w:val="0"/>
      <w:bCs w:val="0"/>
      <w:color w:val="26315E"/>
      <w:sz w:val="30"/>
      <w:szCs w:val="30"/>
    </w:rPr>
  </w:style>
  <w:style w:type="character" w:customStyle="1" w:styleId="ts1920-1170-970newproduct203">
    <w:name w:val="ts1920-1170-970_new_product_203"/>
    <w:basedOn w:val="Standardskriftforavsnitt"/>
    <w:rsid w:val="00352406"/>
    <w:rPr>
      <w:rFonts w:ascii="Arial" w:hAnsi="Arial" w:cs="Arial" w:hint="default"/>
      <w:b w:val="0"/>
      <w:bCs w:val="0"/>
      <w:color w:val="26315E"/>
      <w:sz w:val="30"/>
      <w:szCs w:val="30"/>
    </w:rPr>
  </w:style>
  <w:style w:type="character" w:customStyle="1" w:styleId="ts1920-1170-970newproduct204">
    <w:name w:val="ts1920-1170-970_new_product_204"/>
    <w:basedOn w:val="Standardskriftforavsnitt"/>
    <w:rsid w:val="00352406"/>
    <w:rPr>
      <w:rFonts w:ascii="Arial" w:hAnsi="Arial" w:cs="Arial" w:hint="default"/>
      <w:b w:val="0"/>
      <w:bCs w:val="0"/>
      <w:color w:val="26315E"/>
      <w:sz w:val="30"/>
      <w:szCs w:val="30"/>
    </w:rPr>
  </w:style>
  <w:style w:type="character" w:customStyle="1" w:styleId="ts1920-1170-970newproduct205">
    <w:name w:val="ts1920-1170-970_new_product_205"/>
    <w:basedOn w:val="Standardskriftforavsnitt"/>
    <w:rsid w:val="00352406"/>
    <w:rPr>
      <w:rFonts w:ascii="Arial" w:hAnsi="Arial" w:cs="Arial" w:hint="default"/>
      <w:b w:val="0"/>
      <w:bCs w:val="0"/>
      <w:color w:val="26315E"/>
      <w:sz w:val="30"/>
      <w:szCs w:val="30"/>
    </w:rPr>
  </w:style>
  <w:style w:type="character" w:customStyle="1" w:styleId="ts1920-1170-970newproduct206">
    <w:name w:val="ts1920-1170-970_new_product_206"/>
    <w:basedOn w:val="Standardskriftforavsnitt"/>
    <w:rsid w:val="00352406"/>
    <w:rPr>
      <w:rFonts w:ascii="Arial" w:hAnsi="Arial" w:cs="Arial" w:hint="default"/>
      <w:b w:val="0"/>
      <w:bCs w:val="0"/>
      <w:color w:val="26315E"/>
      <w:sz w:val="30"/>
      <w:szCs w:val="30"/>
    </w:rPr>
  </w:style>
  <w:style w:type="character" w:customStyle="1" w:styleId="ts1920-1170-970newproduct207">
    <w:name w:val="ts1920-1170-970_new_product_207"/>
    <w:basedOn w:val="Standardskriftforavsnitt"/>
    <w:rsid w:val="00352406"/>
    <w:rPr>
      <w:rFonts w:ascii="Arial" w:hAnsi="Arial" w:cs="Arial" w:hint="default"/>
      <w:b w:val="0"/>
      <w:bCs w:val="0"/>
      <w:color w:val="26315E"/>
      <w:sz w:val="30"/>
      <w:szCs w:val="30"/>
    </w:rPr>
  </w:style>
  <w:style w:type="character" w:customStyle="1" w:styleId="ts1920-1170-970newproduct208">
    <w:name w:val="ts1920-1170-970_new_product_208"/>
    <w:basedOn w:val="Standardskriftforavsnitt"/>
    <w:rsid w:val="00352406"/>
    <w:rPr>
      <w:rFonts w:ascii="Arial" w:hAnsi="Arial" w:cs="Arial" w:hint="default"/>
      <w:b w:val="0"/>
      <w:bCs w:val="0"/>
      <w:color w:val="26315E"/>
      <w:sz w:val="30"/>
      <w:szCs w:val="30"/>
    </w:rPr>
  </w:style>
  <w:style w:type="character" w:customStyle="1" w:styleId="ts1920-1170-970newproduct209">
    <w:name w:val="ts1920-1170-970_new_product_209"/>
    <w:basedOn w:val="Standardskriftforavsnitt"/>
    <w:rsid w:val="00352406"/>
    <w:rPr>
      <w:rFonts w:ascii="Arial" w:hAnsi="Arial" w:cs="Arial" w:hint="default"/>
      <w:b w:val="0"/>
      <w:bCs w:val="0"/>
      <w:color w:val="26315E"/>
      <w:sz w:val="30"/>
      <w:szCs w:val="30"/>
    </w:rPr>
  </w:style>
  <w:style w:type="character" w:customStyle="1" w:styleId="ts1920-1170-970newproduct2010">
    <w:name w:val="ts1920-1170-970_new_product_2010"/>
    <w:basedOn w:val="Standardskriftforavsnitt"/>
    <w:rsid w:val="00352406"/>
    <w:rPr>
      <w:rFonts w:ascii="Arial" w:hAnsi="Arial" w:cs="Arial" w:hint="default"/>
      <w:b w:val="0"/>
      <w:bCs w:val="0"/>
      <w:color w:val="26315E"/>
      <w:sz w:val="30"/>
      <w:szCs w:val="30"/>
    </w:rPr>
  </w:style>
  <w:style w:type="character" w:customStyle="1" w:styleId="ts1920-1170-970newproduct2011">
    <w:name w:val="ts1920-1170-970_new_product_2011"/>
    <w:basedOn w:val="Standardskriftforavsnitt"/>
    <w:rsid w:val="00352406"/>
    <w:rPr>
      <w:rFonts w:ascii="Arial" w:hAnsi="Arial" w:cs="Arial" w:hint="default"/>
      <w:b w:val="0"/>
      <w:bCs w:val="0"/>
      <w:color w:val="26315E"/>
      <w:sz w:val="30"/>
      <w:szCs w:val="30"/>
    </w:rPr>
  </w:style>
  <w:style w:type="character" w:customStyle="1" w:styleId="ts1920-1170-970newproduct2012">
    <w:name w:val="ts1920-1170-970_new_product_2012"/>
    <w:basedOn w:val="Standardskriftforavsnitt"/>
    <w:rsid w:val="00352406"/>
    <w:rPr>
      <w:rFonts w:ascii="Arial" w:hAnsi="Arial" w:cs="Arial" w:hint="default"/>
      <w:b w:val="0"/>
      <w:bCs w:val="0"/>
      <w:color w:val="26315E"/>
      <w:sz w:val="30"/>
      <w:szCs w:val="30"/>
    </w:rPr>
  </w:style>
  <w:style w:type="character" w:customStyle="1" w:styleId="ts1920-1170-970newproduct2013">
    <w:name w:val="ts1920-1170-970_new_product_2013"/>
    <w:basedOn w:val="Standardskriftforavsnitt"/>
    <w:rsid w:val="00352406"/>
    <w:rPr>
      <w:rFonts w:ascii="Arial" w:hAnsi="Arial" w:cs="Arial" w:hint="default"/>
      <w:b w:val="0"/>
      <w:bCs w:val="0"/>
      <w:color w:val="26315E"/>
      <w:sz w:val="30"/>
      <w:szCs w:val="30"/>
    </w:rPr>
  </w:style>
  <w:style w:type="character" w:customStyle="1" w:styleId="ts1920-1170-970newproduct2014">
    <w:name w:val="ts1920-1170-970_new_product_2014"/>
    <w:basedOn w:val="Standardskriftforavsnitt"/>
    <w:rsid w:val="00352406"/>
    <w:rPr>
      <w:rFonts w:ascii="Arial" w:hAnsi="Arial" w:cs="Arial" w:hint="default"/>
      <w:b w:val="0"/>
      <w:bCs w:val="0"/>
      <w:color w:val="26315E"/>
      <w:sz w:val="30"/>
      <w:szCs w:val="30"/>
    </w:rPr>
  </w:style>
  <w:style w:type="character" w:customStyle="1" w:styleId="ts1920-1170-970newproduct2015">
    <w:name w:val="ts1920-1170-970_new_product_2015"/>
    <w:basedOn w:val="Standardskriftforavsnitt"/>
    <w:rsid w:val="00352406"/>
    <w:rPr>
      <w:rFonts w:ascii="Arial" w:hAnsi="Arial" w:cs="Arial" w:hint="default"/>
      <w:b w:val="0"/>
      <w:bCs w:val="0"/>
      <w:color w:val="26315E"/>
      <w:sz w:val="30"/>
      <w:szCs w:val="30"/>
    </w:rPr>
  </w:style>
  <w:style w:type="character" w:customStyle="1" w:styleId="ts1920-1170-970newproduct2016">
    <w:name w:val="ts1920-1170-970_new_product_2016"/>
    <w:basedOn w:val="Standardskriftforavsnitt"/>
    <w:rsid w:val="00352406"/>
    <w:rPr>
      <w:rFonts w:ascii="Arial" w:hAnsi="Arial" w:cs="Arial" w:hint="default"/>
      <w:b w:val="0"/>
      <w:bCs w:val="0"/>
      <w:color w:val="26315E"/>
      <w:sz w:val="30"/>
      <w:szCs w:val="30"/>
    </w:rPr>
  </w:style>
  <w:style w:type="character" w:customStyle="1" w:styleId="Overskrift1Tegn">
    <w:name w:val="Overskrift 1 Tegn"/>
    <w:basedOn w:val="Standardskriftforavsnitt"/>
    <w:link w:val="Overskrift1"/>
    <w:uiPriority w:val="9"/>
    <w:rsid w:val="001B5836"/>
    <w:rPr>
      <w:rFonts w:ascii="Arial" w:eastAsiaTheme="majorEastAsia" w:hAnsi="Arial" w:cstheme="majorBidi"/>
      <w:color w:val="2F5496" w:themeColor="accent1" w:themeShade="BF"/>
      <w:sz w:val="20"/>
      <w:szCs w:val="32"/>
    </w:rPr>
  </w:style>
  <w:style w:type="character" w:customStyle="1" w:styleId="Overskrift2Tegn">
    <w:name w:val="Overskrift 2 Tegn"/>
    <w:basedOn w:val="Standardskriftforavsnitt"/>
    <w:link w:val="Overskrift2"/>
    <w:uiPriority w:val="9"/>
    <w:rsid w:val="00553D50"/>
    <w:rPr>
      <w:rFonts w:asciiTheme="majorHAnsi" w:eastAsiaTheme="majorEastAsia" w:hAnsiTheme="majorHAnsi" w:cstheme="majorBidi"/>
      <w:color w:val="2F5496" w:themeColor="accent1" w:themeShade="BF"/>
      <w:sz w:val="18"/>
      <w:szCs w:val="26"/>
    </w:rPr>
  </w:style>
  <w:style w:type="paragraph" w:styleId="Listeavsnitt">
    <w:name w:val="List Paragraph"/>
    <w:basedOn w:val="Normal"/>
    <w:uiPriority w:val="34"/>
    <w:qFormat/>
    <w:rsid w:val="000444B3"/>
    <w:pPr>
      <w:ind w:left="720"/>
      <w:contextualSpacing/>
    </w:pPr>
  </w:style>
  <w:style w:type="paragraph" w:styleId="Topptekst">
    <w:name w:val="header"/>
    <w:basedOn w:val="Normal"/>
    <w:link w:val="TopptekstTegn"/>
    <w:uiPriority w:val="99"/>
    <w:unhideWhenUsed/>
    <w:rsid w:val="002B7CD5"/>
    <w:pPr>
      <w:tabs>
        <w:tab w:val="center" w:pos="4536"/>
        <w:tab w:val="right" w:pos="9072"/>
      </w:tabs>
      <w:spacing w:before="0" w:after="0" w:line="240" w:lineRule="auto"/>
    </w:pPr>
  </w:style>
  <w:style w:type="character" w:customStyle="1" w:styleId="TopptekstTegn">
    <w:name w:val="Topptekst Tegn"/>
    <w:basedOn w:val="Standardskriftforavsnitt"/>
    <w:link w:val="Topptekst"/>
    <w:uiPriority w:val="99"/>
    <w:rsid w:val="002B7CD5"/>
    <w:rPr>
      <w:rFonts w:ascii="Arial" w:hAnsi="Arial"/>
      <w:sz w:val="20"/>
    </w:rPr>
  </w:style>
  <w:style w:type="paragraph" w:styleId="Bunntekst">
    <w:name w:val="footer"/>
    <w:basedOn w:val="Normal"/>
    <w:link w:val="BunntekstTegn"/>
    <w:uiPriority w:val="99"/>
    <w:unhideWhenUsed/>
    <w:rsid w:val="002B7CD5"/>
    <w:pPr>
      <w:tabs>
        <w:tab w:val="center" w:pos="4536"/>
        <w:tab w:val="right" w:pos="9072"/>
      </w:tabs>
      <w:spacing w:before="0" w:after="0" w:line="240" w:lineRule="auto"/>
    </w:pPr>
  </w:style>
  <w:style w:type="character" w:customStyle="1" w:styleId="BunntekstTegn">
    <w:name w:val="Bunntekst Tegn"/>
    <w:basedOn w:val="Standardskriftforavsnitt"/>
    <w:link w:val="Bunntekst"/>
    <w:uiPriority w:val="99"/>
    <w:rsid w:val="002B7CD5"/>
    <w:rPr>
      <w:rFonts w:ascii="Arial" w:hAnsi="Arial"/>
      <w:sz w:val="20"/>
    </w:rPr>
  </w:style>
  <w:style w:type="character" w:styleId="Ulstomtale">
    <w:name w:val="Unresolved Mention"/>
    <w:basedOn w:val="Standardskriftforavsnitt"/>
    <w:uiPriority w:val="99"/>
    <w:semiHidden/>
    <w:unhideWhenUsed/>
    <w:rsid w:val="00857FD3"/>
    <w:rPr>
      <w:color w:val="605E5C"/>
      <w:shd w:val="clear" w:color="auto" w:fill="E1DFDD"/>
    </w:rPr>
  </w:style>
  <w:style w:type="paragraph" w:styleId="Bobletekst">
    <w:name w:val="Balloon Text"/>
    <w:basedOn w:val="Normal"/>
    <w:link w:val="BobletekstTegn"/>
    <w:uiPriority w:val="99"/>
    <w:semiHidden/>
    <w:unhideWhenUsed/>
    <w:rsid w:val="00214566"/>
    <w:pPr>
      <w:spacing w:before="0"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14566"/>
    <w:rPr>
      <w:rFonts w:ascii="Segoe UI" w:hAnsi="Segoe UI" w:cs="Segoe UI"/>
      <w:sz w:val="18"/>
      <w:szCs w:val="18"/>
    </w:rPr>
  </w:style>
  <w:style w:type="character" w:customStyle="1" w:styleId="Overskrift3Tegn">
    <w:name w:val="Overskrift 3 Tegn"/>
    <w:basedOn w:val="Standardskriftforavsnitt"/>
    <w:link w:val="Overskrift3"/>
    <w:uiPriority w:val="9"/>
    <w:semiHidden/>
    <w:rsid w:val="00553D50"/>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foravsnitt"/>
    <w:link w:val="Overskrift4"/>
    <w:uiPriority w:val="9"/>
    <w:semiHidden/>
    <w:rsid w:val="00553D50"/>
    <w:rPr>
      <w:rFonts w:asciiTheme="majorHAnsi" w:eastAsiaTheme="majorEastAsia" w:hAnsiTheme="majorHAnsi" w:cstheme="majorBidi"/>
      <w:i/>
      <w:iCs/>
      <w:color w:val="2F5496" w:themeColor="accent1" w:themeShade="BF"/>
      <w:sz w:val="20"/>
    </w:rPr>
  </w:style>
  <w:style w:type="character" w:customStyle="1" w:styleId="Overskrift5Tegn">
    <w:name w:val="Overskrift 5 Tegn"/>
    <w:basedOn w:val="Standardskriftforavsnitt"/>
    <w:link w:val="Overskrift5"/>
    <w:uiPriority w:val="9"/>
    <w:semiHidden/>
    <w:rsid w:val="00553D50"/>
    <w:rPr>
      <w:rFonts w:asciiTheme="majorHAnsi" w:eastAsiaTheme="majorEastAsia" w:hAnsiTheme="majorHAnsi" w:cstheme="majorBidi"/>
      <w:color w:val="2F5496" w:themeColor="accent1" w:themeShade="BF"/>
      <w:sz w:val="20"/>
    </w:rPr>
  </w:style>
  <w:style w:type="character" w:customStyle="1" w:styleId="Overskrift6Tegn">
    <w:name w:val="Overskrift 6 Tegn"/>
    <w:basedOn w:val="Standardskriftforavsnitt"/>
    <w:link w:val="Overskrift6"/>
    <w:uiPriority w:val="9"/>
    <w:semiHidden/>
    <w:rsid w:val="00553D50"/>
    <w:rPr>
      <w:rFonts w:asciiTheme="majorHAnsi" w:eastAsiaTheme="majorEastAsia" w:hAnsiTheme="majorHAnsi" w:cstheme="majorBidi"/>
      <w:color w:val="1F3763" w:themeColor="accent1" w:themeShade="7F"/>
      <w:sz w:val="20"/>
    </w:rPr>
  </w:style>
  <w:style w:type="character" w:customStyle="1" w:styleId="Overskrift7Tegn">
    <w:name w:val="Overskrift 7 Tegn"/>
    <w:basedOn w:val="Standardskriftforavsnitt"/>
    <w:link w:val="Overskrift7"/>
    <w:uiPriority w:val="9"/>
    <w:semiHidden/>
    <w:rsid w:val="00553D50"/>
    <w:rPr>
      <w:rFonts w:asciiTheme="majorHAnsi" w:eastAsiaTheme="majorEastAsia" w:hAnsiTheme="majorHAnsi" w:cstheme="majorBidi"/>
      <w:i/>
      <w:iCs/>
      <w:color w:val="1F3763" w:themeColor="accent1" w:themeShade="7F"/>
      <w:sz w:val="20"/>
    </w:rPr>
  </w:style>
  <w:style w:type="character" w:customStyle="1" w:styleId="Overskrift8Tegn">
    <w:name w:val="Overskrift 8 Tegn"/>
    <w:basedOn w:val="Standardskriftforavsnitt"/>
    <w:link w:val="Overskrift8"/>
    <w:uiPriority w:val="9"/>
    <w:semiHidden/>
    <w:rsid w:val="00553D50"/>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553D5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76450">
      <w:bodyDiv w:val="1"/>
      <w:marLeft w:val="0"/>
      <w:marRight w:val="0"/>
      <w:marTop w:val="0"/>
      <w:marBottom w:val="0"/>
      <w:divBdr>
        <w:top w:val="none" w:sz="0" w:space="0" w:color="auto"/>
        <w:left w:val="none" w:sz="0" w:space="0" w:color="auto"/>
        <w:bottom w:val="none" w:sz="0" w:space="0" w:color="auto"/>
        <w:right w:val="none" w:sz="0" w:space="0" w:color="auto"/>
      </w:divBdr>
    </w:div>
    <w:div w:id="871378938">
      <w:bodyDiv w:val="1"/>
      <w:marLeft w:val="0"/>
      <w:marRight w:val="0"/>
      <w:marTop w:val="0"/>
      <w:marBottom w:val="0"/>
      <w:divBdr>
        <w:top w:val="none" w:sz="0" w:space="0" w:color="auto"/>
        <w:left w:val="none" w:sz="0" w:space="0" w:color="auto"/>
        <w:bottom w:val="none" w:sz="0" w:space="0" w:color="auto"/>
        <w:right w:val="none" w:sz="0" w:space="0" w:color="auto"/>
      </w:divBdr>
    </w:div>
    <w:div w:id="1409617561">
      <w:bodyDiv w:val="1"/>
      <w:marLeft w:val="0"/>
      <w:marRight w:val="0"/>
      <w:marTop w:val="0"/>
      <w:marBottom w:val="0"/>
      <w:divBdr>
        <w:top w:val="none" w:sz="0" w:space="0" w:color="auto"/>
        <w:left w:val="none" w:sz="0" w:space="0" w:color="auto"/>
        <w:bottom w:val="none" w:sz="0" w:space="0" w:color="auto"/>
        <w:right w:val="none" w:sz="0" w:space="0" w:color="auto"/>
      </w:divBdr>
    </w:div>
    <w:div w:id="1697079089">
      <w:bodyDiv w:val="1"/>
      <w:marLeft w:val="0"/>
      <w:marRight w:val="0"/>
      <w:marTop w:val="0"/>
      <w:marBottom w:val="0"/>
      <w:divBdr>
        <w:top w:val="none" w:sz="0" w:space="0" w:color="auto"/>
        <w:left w:val="none" w:sz="0" w:space="0" w:color="auto"/>
        <w:bottom w:val="none" w:sz="0" w:space="0" w:color="auto"/>
        <w:right w:val="none" w:sz="0" w:space="0" w:color="auto"/>
      </w:divBdr>
      <w:divsChild>
        <w:div w:id="540485297">
          <w:marLeft w:val="0"/>
          <w:marRight w:val="0"/>
          <w:marTop w:val="0"/>
          <w:marBottom w:val="0"/>
          <w:divBdr>
            <w:top w:val="none" w:sz="0" w:space="0" w:color="auto"/>
            <w:left w:val="none" w:sz="0" w:space="0" w:color="auto"/>
            <w:bottom w:val="none" w:sz="0" w:space="0" w:color="auto"/>
            <w:right w:val="none" w:sz="0" w:space="0" w:color="auto"/>
          </w:divBdr>
          <w:divsChild>
            <w:div w:id="1107387863">
              <w:marLeft w:val="0"/>
              <w:marRight w:val="0"/>
              <w:marTop w:val="0"/>
              <w:marBottom w:val="0"/>
              <w:divBdr>
                <w:top w:val="none" w:sz="0" w:space="0" w:color="000000"/>
                <w:left w:val="none" w:sz="0" w:space="0" w:color="000000"/>
                <w:bottom w:val="none" w:sz="0" w:space="0" w:color="000000"/>
                <w:right w:val="none" w:sz="0" w:space="0" w:color="000000"/>
              </w:divBdr>
              <w:divsChild>
                <w:div w:id="518935786">
                  <w:marLeft w:val="0"/>
                  <w:marRight w:val="0"/>
                  <w:marTop w:val="0"/>
                  <w:marBottom w:val="0"/>
                  <w:divBdr>
                    <w:top w:val="none" w:sz="0" w:space="0" w:color="auto"/>
                    <w:left w:val="none" w:sz="0" w:space="0" w:color="auto"/>
                    <w:bottom w:val="none" w:sz="0" w:space="0" w:color="auto"/>
                    <w:right w:val="none" w:sz="0" w:space="0" w:color="auto"/>
                  </w:divBdr>
                  <w:divsChild>
                    <w:div w:id="1542131169">
                      <w:marLeft w:val="0"/>
                      <w:marRight w:val="0"/>
                      <w:marTop w:val="0"/>
                      <w:marBottom w:val="0"/>
                      <w:divBdr>
                        <w:top w:val="none" w:sz="0" w:space="0" w:color="auto"/>
                        <w:left w:val="none" w:sz="0" w:space="0" w:color="auto"/>
                        <w:bottom w:val="none" w:sz="0" w:space="0" w:color="auto"/>
                        <w:right w:val="none" w:sz="0" w:space="0" w:color="auto"/>
                      </w:divBdr>
                      <w:divsChild>
                        <w:div w:id="1341658830">
                          <w:marLeft w:val="0"/>
                          <w:marRight w:val="0"/>
                          <w:marTop w:val="0"/>
                          <w:marBottom w:val="0"/>
                          <w:divBdr>
                            <w:top w:val="none" w:sz="0" w:space="0" w:color="auto"/>
                            <w:left w:val="none" w:sz="0" w:space="0" w:color="auto"/>
                            <w:bottom w:val="none" w:sz="0" w:space="0" w:color="auto"/>
                            <w:right w:val="none" w:sz="0" w:space="0" w:color="auto"/>
                          </w:divBdr>
                          <w:divsChild>
                            <w:div w:id="11710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4951">
                      <w:marLeft w:val="0"/>
                      <w:marRight w:val="0"/>
                      <w:marTop w:val="0"/>
                      <w:marBottom w:val="0"/>
                      <w:divBdr>
                        <w:top w:val="none" w:sz="0" w:space="0" w:color="auto"/>
                        <w:left w:val="none" w:sz="0" w:space="0" w:color="auto"/>
                        <w:bottom w:val="none" w:sz="0" w:space="0" w:color="auto"/>
                        <w:right w:val="none" w:sz="0" w:space="0" w:color="auto"/>
                      </w:divBdr>
                      <w:divsChild>
                        <w:div w:id="1509171408">
                          <w:marLeft w:val="0"/>
                          <w:marRight w:val="0"/>
                          <w:marTop w:val="0"/>
                          <w:marBottom w:val="0"/>
                          <w:divBdr>
                            <w:top w:val="none" w:sz="0" w:space="0" w:color="auto"/>
                            <w:left w:val="none" w:sz="0" w:space="0" w:color="auto"/>
                            <w:bottom w:val="none" w:sz="0" w:space="0" w:color="auto"/>
                            <w:right w:val="none" w:sz="0" w:space="0" w:color="auto"/>
                          </w:divBdr>
                          <w:divsChild>
                            <w:div w:id="366178083">
                              <w:marLeft w:val="0"/>
                              <w:marRight w:val="0"/>
                              <w:marTop w:val="0"/>
                              <w:marBottom w:val="0"/>
                              <w:divBdr>
                                <w:top w:val="none" w:sz="0" w:space="0" w:color="auto"/>
                                <w:left w:val="none" w:sz="0" w:space="0" w:color="auto"/>
                                <w:bottom w:val="none" w:sz="0" w:space="0" w:color="auto"/>
                                <w:right w:val="none" w:sz="0" w:space="0" w:color="auto"/>
                              </w:divBdr>
                              <w:divsChild>
                                <w:div w:id="1080718141">
                                  <w:marLeft w:val="0"/>
                                  <w:marRight w:val="0"/>
                                  <w:marTop w:val="0"/>
                                  <w:marBottom w:val="0"/>
                                  <w:divBdr>
                                    <w:top w:val="none" w:sz="0" w:space="0" w:color="auto"/>
                                    <w:left w:val="none" w:sz="0" w:space="0" w:color="auto"/>
                                    <w:bottom w:val="none" w:sz="0" w:space="0" w:color="auto"/>
                                    <w:right w:val="none" w:sz="0" w:space="0" w:color="auto"/>
                                  </w:divBdr>
                                </w:div>
                              </w:divsChild>
                            </w:div>
                            <w:div w:id="288048011">
                              <w:marLeft w:val="0"/>
                              <w:marRight w:val="0"/>
                              <w:marTop w:val="0"/>
                              <w:marBottom w:val="0"/>
                              <w:divBdr>
                                <w:top w:val="none" w:sz="0" w:space="0" w:color="auto"/>
                                <w:left w:val="none" w:sz="0" w:space="0" w:color="auto"/>
                                <w:bottom w:val="none" w:sz="0" w:space="0" w:color="auto"/>
                                <w:right w:val="none" w:sz="0" w:space="0" w:color="auto"/>
                              </w:divBdr>
                              <w:divsChild>
                                <w:div w:id="1248921851">
                                  <w:marLeft w:val="0"/>
                                  <w:marRight w:val="0"/>
                                  <w:marTop w:val="0"/>
                                  <w:marBottom w:val="0"/>
                                  <w:divBdr>
                                    <w:top w:val="none" w:sz="0" w:space="0" w:color="auto"/>
                                    <w:left w:val="none" w:sz="0" w:space="0" w:color="auto"/>
                                    <w:bottom w:val="none" w:sz="0" w:space="0" w:color="auto"/>
                                    <w:right w:val="none" w:sz="0" w:space="0" w:color="auto"/>
                                  </w:divBdr>
                                  <w:divsChild>
                                    <w:div w:id="1487477500">
                                      <w:marLeft w:val="0"/>
                                      <w:marRight w:val="0"/>
                                      <w:marTop w:val="0"/>
                                      <w:marBottom w:val="0"/>
                                      <w:divBdr>
                                        <w:top w:val="none" w:sz="0" w:space="0" w:color="auto"/>
                                        <w:left w:val="none" w:sz="0" w:space="0" w:color="auto"/>
                                        <w:bottom w:val="none" w:sz="0" w:space="0" w:color="auto"/>
                                        <w:right w:val="none" w:sz="0" w:space="0" w:color="auto"/>
                                      </w:divBdr>
                                      <w:divsChild>
                                        <w:div w:id="225144830">
                                          <w:marLeft w:val="0"/>
                                          <w:marRight w:val="0"/>
                                          <w:marTop w:val="0"/>
                                          <w:marBottom w:val="0"/>
                                          <w:divBdr>
                                            <w:top w:val="none" w:sz="0" w:space="0" w:color="auto"/>
                                            <w:left w:val="none" w:sz="0" w:space="0" w:color="auto"/>
                                            <w:bottom w:val="none" w:sz="0" w:space="0" w:color="auto"/>
                                            <w:right w:val="none" w:sz="0" w:space="0" w:color="auto"/>
                                          </w:divBdr>
                                        </w:div>
                                        <w:div w:id="745955373">
                                          <w:marLeft w:val="0"/>
                                          <w:marRight w:val="0"/>
                                          <w:marTop w:val="0"/>
                                          <w:marBottom w:val="0"/>
                                          <w:divBdr>
                                            <w:top w:val="none" w:sz="0" w:space="0" w:color="auto"/>
                                            <w:left w:val="none" w:sz="0" w:space="0" w:color="auto"/>
                                            <w:bottom w:val="none" w:sz="0" w:space="0" w:color="auto"/>
                                            <w:right w:val="none" w:sz="0" w:space="0" w:color="auto"/>
                                          </w:divBdr>
                                        </w:div>
                                        <w:div w:id="573130169">
                                          <w:marLeft w:val="0"/>
                                          <w:marRight w:val="0"/>
                                          <w:marTop w:val="0"/>
                                          <w:marBottom w:val="0"/>
                                          <w:divBdr>
                                            <w:top w:val="none" w:sz="0" w:space="0" w:color="auto"/>
                                            <w:left w:val="none" w:sz="0" w:space="0" w:color="auto"/>
                                            <w:bottom w:val="none" w:sz="0" w:space="0" w:color="auto"/>
                                            <w:right w:val="none" w:sz="0" w:space="0" w:color="auto"/>
                                          </w:divBdr>
                                        </w:div>
                                        <w:div w:id="447118223">
                                          <w:marLeft w:val="0"/>
                                          <w:marRight w:val="0"/>
                                          <w:marTop w:val="0"/>
                                          <w:marBottom w:val="0"/>
                                          <w:divBdr>
                                            <w:top w:val="none" w:sz="0" w:space="0" w:color="auto"/>
                                            <w:left w:val="none" w:sz="0" w:space="0" w:color="auto"/>
                                            <w:bottom w:val="none" w:sz="0" w:space="0" w:color="auto"/>
                                            <w:right w:val="none" w:sz="0" w:space="0" w:color="auto"/>
                                          </w:divBdr>
                                        </w:div>
                                        <w:div w:id="1530295165">
                                          <w:marLeft w:val="0"/>
                                          <w:marRight w:val="0"/>
                                          <w:marTop w:val="0"/>
                                          <w:marBottom w:val="0"/>
                                          <w:divBdr>
                                            <w:top w:val="none" w:sz="0" w:space="0" w:color="auto"/>
                                            <w:left w:val="none" w:sz="0" w:space="0" w:color="auto"/>
                                            <w:bottom w:val="none" w:sz="0" w:space="0" w:color="auto"/>
                                            <w:right w:val="none" w:sz="0" w:space="0" w:color="auto"/>
                                          </w:divBdr>
                                        </w:div>
                                        <w:div w:id="125007863">
                                          <w:marLeft w:val="0"/>
                                          <w:marRight w:val="0"/>
                                          <w:marTop w:val="0"/>
                                          <w:marBottom w:val="0"/>
                                          <w:divBdr>
                                            <w:top w:val="none" w:sz="0" w:space="0" w:color="auto"/>
                                            <w:left w:val="none" w:sz="0" w:space="0" w:color="auto"/>
                                            <w:bottom w:val="none" w:sz="0" w:space="0" w:color="auto"/>
                                            <w:right w:val="none" w:sz="0" w:space="0" w:color="auto"/>
                                          </w:divBdr>
                                        </w:div>
                                        <w:div w:id="10704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4931">
                              <w:marLeft w:val="0"/>
                              <w:marRight w:val="0"/>
                              <w:marTop w:val="0"/>
                              <w:marBottom w:val="0"/>
                              <w:divBdr>
                                <w:top w:val="none" w:sz="0" w:space="0" w:color="auto"/>
                                <w:left w:val="none" w:sz="0" w:space="0" w:color="auto"/>
                                <w:bottom w:val="none" w:sz="0" w:space="0" w:color="auto"/>
                                <w:right w:val="none" w:sz="0" w:space="0" w:color="auto"/>
                              </w:divBdr>
                              <w:divsChild>
                                <w:div w:id="992562249">
                                  <w:marLeft w:val="0"/>
                                  <w:marRight w:val="0"/>
                                  <w:marTop w:val="0"/>
                                  <w:marBottom w:val="0"/>
                                  <w:divBdr>
                                    <w:top w:val="none" w:sz="0" w:space="0" w:color="auto"/>
                                    <w:left w:val="none" w:sz="0" w:space="0" w:color="auto"/>
                                    <w:bottom w:val="none" w:sz="0" w:space="0" w:color="auto"/>
                                    <w:right w:val="none" w:sz="0" w:space="0" w:color="auto"/>
                                  </w:divBdr>
                                </w:div>
                              </w:divsChild>
                            </w:div>
                            <w:div w:id="492254961">
                              <w:marLeft w:val="0"/>
                              <w:marRight w:val="0"/>
                              <w:marTop w:val="0"/>
                              <w:marBottom w:val="0"/>
                              <w:divBdr>
                                <w:top w:val="none" w:sz="0" w:space="0" w:color="auto"/>
                                <w:left w:val="none" w:sz="0" w:space="0" w:color="auto"/>
                                <w:bottom w:val="none" w:sz="0" w:space="0" w:color="auto"/>
                                <w:right w:val="none" w:sz="0" w:space="0" w:color="auto"/>
                              </w:divBdr>
                              <w:divsChild>
                                <w:div w:id="805968625">
                                  <w:marLeft w:val="0"/>
                                  <w:marRight w:val="0"/>
                                  <w:marTop w:val="0"/>
                                  <w:marBottom w:val="0"/>
                                  <w:divBdr>
                                    <w:top w:val="none" w:sz="0" w:space="0" w:color="auto"/>
                                    <w:left w:val="none" w:sz="0" w:space="0" w:color="auto"/>
                                    <w:bottom w:val="none" w:sz="0" w:space="0" w:color="auto"/>
                                    <w:right w:val="none" w:sz="0" w:space="0" w:color="auto"/>
                                  </w:divBdr>
                                  <w:divsChild>
                                    <w:div w:id="2078550727">
                                      <w:marLeft w:val="0"/>
                                      <w:marRight w:val="0"/>
                                      <w:marTop w:val="0"/>
                                      <w:marBottom w:val="0"/>
                                      <w:divBdr>
                                        <w:top w:val="none" w:sz="0" w:space="0" w:color="auto"/>
                                        <w:left w:val="none" w:sz="0" w:space="0" w:color="auto"/>
                                        <w:bottom w:val="none" w:sz="0" w:space="0" w:color="auto"/>
                                        <w:right w:val="none" w:sz="0" w:space="0" w:color="auto"/>
                                      </w:divBdr>
                                      <w:divsChild>
                                        <w:div w:id="724917007">
                                          <w:marLeft w:val="0"/>
                                          <w:marRight w:val="0"/>
                                          <w:marTop w:val="0"/>
                                          <w:marBottom w:val="0"/>
                                          <w:divBdr>
                                            <w:top w:val="none" w:sz="0" w:space="0" w:color="auto"/>
                                            <w:left w:val="none" w:sz="0" w:space="0" w:color="auto"/>
                                            <w:bottom w:val="none" w:sz="0" w:space="0" w:color="auto"/>
                                            <w:right w:val="none" w:sz="0" w:space="0" w:color="auto"/>
                                          </w:divBdr>
                                        </w:div>
                                        <w:div w:id="1841307078">
                                          <w:marLeft w:val="0"/>
                                          <w:marRight w:val="0"/>
                                          <w:marTop w:val="0"/>
                                          <w:marBottom w:val="0"/>
                                          <w:divBdr>
                                            <w:top w:val="none" w:sz="0" w:space="0" w:color="auto"/>
                                            <w:left w:val="none" w:sz="0" w:space="0" w:color="auto"/>
                                            <w:bottom w:val="none" w:sz="0" w:space="0" w:color="auto"/>
                                            <w:right w:val="none" w:sz="0" w:space="0" w:color="auto"/>
                                          </w:divBdr>
                                        </w:div>
                                        <w:div w:id="1440298230">
                                          <w:marLeft w:val="0"/>
                                          <w:marRight w:val="0"/>
                                          <w:marTop w:val="0"/>
                                          <w:marBottom w:val="0"/>
                                          <w:divBdr>
                                            <w:top w:val="none" w:sz="0" w:space="0" w:color="auto"/>
                                            <w:left w:val="none" w:sz="0" w:space="0" w:color="auto"/>
                                            <w:bottom w:val="none" w:sz="0" w:space="0" w:color="auto"/>
                                            <w:right w:val="none" w:sz="0" w:space="0" w:color="auto"/>
                                          </w:divBdr>
                                        </w:div>
                                        <w:div w:id="5041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501206">
                              <w:marLeft w:val="0"/>
                              <w:marRight w:val="0"/>
                              <w:marTop w:val="0"/>
                              <w:marBottom w:val="0"/>
                              <w:divBdr>
                                <w:top w:val="none" w:sz="0" w:space="0" w:color="auto"/>
                                <w:left w:val="none" w:sz="0" w:space="0" w:color="auto"/>
                                <w:bottom w:val="none" w:sz="0" w:space="0" w:color="auto"/>
                                <w:right w:val="none" w:sz="0" w:space="0" w:color="auto"/>
                              </w:divBdr>
                              <w:divsChild>
                                <w:div w:id="1864830253">
                                  <w:marLeft w:val="0"/>
                                  <w:marRight w:val="0"/>
                                  <w:marTop w:val="0"/>
                                  <w:marBottom w:val="0"/>
                                  <w:divBdr>
                                    <w:top w:val="none" w:sz="0" w:space="0" w:color="auto"/>
                                    <w:left w:val="none" w:sz="0" w:space="0" w:color="auto"/>
                                    <w:bottom w:val="none" w:sz="0" w:space="0" w:color="auto"/>
                                    <w:right w:val="none" w:sz="0" w:space="0" w:color="auto"/>
                                  </w:divBdr>
                                </w:div>
                              </w:divsChild>
                            </w:div>
                            <w:div w:id="325938809">
                              <w:marLeft w:val="0"/>
                              <w:marRight w:val="0"/>
                              <w:marTop w:val="0"/>
                              <w:marBottom w:val="0"/>
                              <w:divBdr>
                                <w:top w:val="none" w:sz="0" w:space="0" w:color="auto"/>
                                <w:left w:val="none" w:sz="0" w:space="0" w:color="auto"/>
                                <w:bottom w:val="none" w:sz="0" w:space="0" w:color="auto"/>
                                <w:right w:val="none" w:sz="0" w:space="0" w:color="auto"/>
                              </w:divBdr>
                              <w:divsChild>
                                <w:div w:id="2020114008">
                                  <w:marLeft w:val="0"/>
                                  <w:marRight w:val="0"/>
                                  <w:marTop w:val="0"/>
                                  <w:marBottom w:val="0"/>
                                  <w:divBdr>
                                    <w:top w:val="none" w:sz="0" w:space="0" w:color="auto"/>
                                    <w:left w:val="none" w:sz="0" w:space="0" w:color="auto"/>
                                    <w:bottom w:val="none" w:sz="0" w:space="0" w:color="auto"/>
                                    <w:right w:val="none" w:sz="0" w:space="0" w:color="auto"/>
                                  </w:divBdr>
                                  <w:divsChild>
                                    <w:div w:id="210269996">
                                      <w:marLeft w:val="0"/>
                                      <w:marRight w:val="0"/>
                                      <w:marTop w:val="0"/>
                                      <w:marBottom w:val="0"/>
                                      <w:divBdr>
                                        <w:top w:val="none" w:sz="0" w:space="0" w:color="auto"/>
                                        <w:left w:val="none" w:sz="0" w:space="0" w:color="auto"/>
                                        <w:bottom w:val="none" w:sz="0" w:space="0" w:color="auto"/>
                                        <w:right w:val="none" w:sz="0" w:space="0" w:color="auto"/>
                                      </w:divBdr>
                                      <w:divsChild>
                                        <w:div w:id="1907254362">
                                          <w:marLeft w:val="0"/>
                                          <w:marRight w:val="0"/>
                                          <w:marTop w:val="0"/>
                                          <w:marBottom w:val="0"/>
                                          <w:divBdr>
                                            <w:top w:val="none" w:sz="0" w:space="0" w:color="auto"/>
                                            <w:left w:val="none" w:sz="0" w:space="0" w:color="auto"/>
                                            <w:bottom w:val="none" w:sz="0" w:space="0" w:color="auto"/>
                                            <w:right w:val="none" w:sz="0" w:space="0" w:color="auto"/>
                                          </w:divBdr>
                                        </w:div>
                                        <w:div w:id="39207647">
                                          <w:marLeft w:val="0"/>
                                          <w:marRight w:val="0"/>
                                          <w:marTop w:val="0"/>
                                          <w:marBottom w:val="0"/>
                                          <w:divBdr>
                                            <w:top w:val="none" w:sz="0" w:space="0" w:color="auto"/>
                                            <w:left w:val="none" w:sz="0" w:space="0" w:color="auto"/>
                                            <w:bottom w:val="none" w:sz="0" w:space="0" w:color="auto"/>
                                            <w:right w:val="none" w:sz="0" w:space="0" w:color="auto"/>
                                          </w:divBdr>
                                        </w:div>
                                        <w:div w:id="172224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88367">
                              <w:marLeft w:val="0"/>
                              <w:marRight w:val="0"/>
                              <w:marTop w:val="0"/>
                              <w:marBottom w:val="0"/>
                              <w:divBdr>
                                <w:top w:val="none" w:sz="0" w:space="0" w:color="auto"/>
                                <w:left w:val="none" w:sz="0" w:space="0" w:color="auto"/>
                                <w:bottom w:val="none" w:sz="0" w:space="0" w:color="auto"/>
                                <w:right w:val="none" w:sz="0" w:space="0" w:color="auto"/>
                              </w:divBdr>
                              <w:divsChild>
                                <w:div w:id="650839102">
                                  <w:marLeft w:val="0"/>
                                  <w:marRight w:val="0"/>
                                  <w:marTop w:val="0"/>
                                  <w:marBottom w:val="0"/>
                                  <w:divBdr>
                                    <w:top w:val="none" w:sz="0" w:space="0" w:color="auto"/>
                                    <w:left w:val="none" w:sz="0" w:space="0" w:color="auto"/>
                                    <w:bottom w:val="none" w:sz="0" w:space="0" w:color="auto"/>
                                    <w:right w:val="none" w:sz="0" w:space="0" w:color="auto"/>
                                  </w:divBdr>
                                </w:div>
                              </w:divsChild>
                            </w:div>
                            <w:div w:id="362022574">
                              <w:marLeft w:val="0"/>
                              <w:marRight w:val="0"/>
                              <w:marTop w:val="0"/>
                              <w:marBottom w:val="0"/>
                              <w:divBdr>
                                <w:top w:val="none" w:sz="0" w:space="0" w:color="auto"/>
                                <w:left w:val="none" w:sz="0" w:space="0" w:color="auto"/>
                                <w:bottom w:val="none" w:sz="0" w:space="0" w:color="auto"/>
                                <w:right w:val="none" w:sz="0" w:space="0" w:color="auto"/>
                              </w:divBdr>
                              <w:divsChild>
                                <w:div w:id="1737629609">
                                  <w:marLeft w:val="0"/>
                                  <w:marRight w:val="0"/>
                                  <w:marTop w:val="0"/>
                                  <w:marBottom w:val="0"/>
                                  <w:divBdr>
                                    <w:top w:val="none" w:sz="0" w:space="0" w:color="auto"/>
                                    <w:left w:val="none" w:sz="0" w:space="0" w:color="auto"/>
                                    <w:bottom w:val="none" w:sz="0" w:space="0" w:color="auto"/>
                                    <w:right w:val="none" w:sz="0" w:space="0" w:color="auto"/>
                                  </w:divBdr>
                                  <w:divsChild>
                                    <w:div w:id="179704149">
                                      <w:marLeft w:val="0"/>
                                      <w:marRight w:val="0"/>
                                      <w:marTop w:val="0"/>
                                      <w:marBottom w:val="0"/>
                                      <w:divBdr>
                                        <w:top w:val="none" w:sz="0" w:space="0" w:color="auto"/>
                                        <w:left w:val="none" w:sz="0" w:space="0" w:color="auto"/>
                                        <w:bottom w:val="none" w:sz="0" w:space="0" w:color="auto"/>
                                        <w:right w:val="none" w:sz="0" w:space="0" w:color="auto"/>
                                      </w:divBdr>
                                      <w:divsChild>
                                        <w:div w:id="1673678233">
                                          <w:marLeft w:val="0"/>
                                          <w:marRight w:val="0"/>
                                          <w:marTop w:val="0"/>
                                          <w:marBottom w:val="0"/>
                                          <w:divBdr>
                                            <w:top w:val="none" w:sz="0" w:space="0" w:color="auto"/>
                                            <w:left w:val="none" w:sz="0" w:space="0" w:color="auto"/>
                                            <w:bottom w:val="none" w:sz="0" w:space="0" w:color="auto"/>
                                            <w:right w:val="none" w:sz="0" w:space="0" w:color="auto"/>
                                          </w:divBdr>
                                        </w:div>
                                        <w:div w:id="867837343">
                                          <w:marLeft w:val="0"/>
                                          <w:marRight w:val="0"/>
                                          <w:marTop w:val="0"/>
                                          <w:marBottom w:val="0"/>
                                          <w:divBdr>
                                            <w:top w:val="none" w:sz="0" w:space="0" w:color="auto"/>
                                            <w:left w:val="none" w:sz="0" w:space="0" w:color="auto"/>
                                            <w:bottom w:val="none" w:sz="0" w:space="0" w:color="auto"/>
                                            <w:right w:val="none" w:sz="0" w:space="0" w:color="auto"/>
                                          </w:divBdr>
                                        </w:div>
                                        <w:div w:id="57143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0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rubiconas.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2518</Words>
  <Characters>13349</Characters>
  <Application>Microsoft Office Word</Application>
  <DocSecurity>0</DocSecurity>
  <Lines>111</Lines>
  <Paragraphs>31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Mellerud</dc:creator>
  <cp:keywords/>
  <dc:description/>
  <cp:lastModifiedBy>Lars Mellerud</cp:lastModifiedBy>
  <cp:revision>2</cp:revision>
  <cp:lastPrinted>2018-10-22T07:25:00Z</cp:lastPrinted>
  <dcterms:created xsi:type="dcterms:W3CDTF">2022-06-15T08:52:00Z</dcterms:created>
  <dcterms:modified xsi:type="dcterms:W3CDTF">2022-06-15T08:52:00Z</dcterms:modified>
</cp:coreProperties>
</file>